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00AB" w14:textId="77777777" w:rsidR="00A730FE" w:rsidRPr="008B3545" w:rsidRDefault="00A730FE" w:rsidP="00A730FE">
      <w:pPr>
        <w:jc w:val="center"/>
        <w:rPr>
          <w:b/>
          <w:sz w:val="26"/>
          <w:szCs w:val="26"/>
        </w:rPr>
      </w:pPr>
      <w:r w:rsidRPr="008B3545">
        <w:rPr>
          <w:b/>
          <w:sz w:val="26"/>
          <w:szCs w:val="26"/>
        </w:rPr>
        <w:t>PHỤ LỤC</w:t>
      </w:r>
    </w:p>
    <w:p w14:paraId="6FB7A88F" w14:textId="26FB7AE1" w:rsidR="001872F1" w:rsidRDefault="00964E6A" w:rsidP="00A758B4">
      <w:pPr>
        <w:ind w:left="-284" w:right="-399"/>
        <w:jc w:val="center"/>
        <w:rPr>
          <w:b/>
          <w:color w:val="000000"/>
        </w:rPr>
      </w:pPr>
      <w:bookmarkStart w:id="0" w:name="chuong_pl_name"/>
      <w:r w:rsidRPr="00964E6A">
        <w:rPr>
          <w:b/>
          <w:color w:val="000000"/>
        </w:rPr>
        <w:t>CÁC NHIỆM VỤ VÀ GIẢI PHÁP NHẰM TĂNG CƯỜNG THỰC THI HIỆU QUẢ CÔNG ƯỚC VỀ</w:t>
      </w:r>
      <w:r w:rsidR="00F93A64">
        <w:rPr>
          <w:b/>
          <w:color w:val="000000"/>
        </w:rPr>
        <w:t xml:space="preserve"> QUYỀN CỦA</w:t>
      </w:r>
      <w:r w:rsidRPr="00964E6A">
        <w:rPr>
          <w:b/>
          <w:color w:val="000000"/>
        </w:rPr>
        <w:t xml:space="preserve"> </w:t>
      </w:r>
      <w:r>
        <w:rPr>
          <w:b/>
          <w:color w:val="000000"/>
        </w:rPr>
        <w:t>NGƯỜI KHUYẾT TẬT</w:t>
      </w:r>
    </w:p>
    <w:p w14:paraId="7289371F" w14:textId="355BD3AB" w:rsidR="00BC1E8B" w:rsidRPr="008B3545" w:rsidRDefault="00964E6A" w:rsidP="00A758B4">
      <w:pPr>
        <w:ind w:left="-284" w:right="-399"/>
        <w:jc w:val="center"/>
        <w:rPr>
          <w:rFonts w:ascii="Times New Roman Bold" w:hAnsi="Times New Roman Bold"/>
          <w:b/>
          <w:spacing w:val="-12"/>
          <w:sz w:val="26"/>
          <w:szCs w:val="26"/>
        </w:rPr>
      </w:pPr>
      <w:r>
        <w:rPr>
          <w:b/>
          <w:color w:val="000000"/>
        </w:rPr>
        <w:t xml:space="preserve"> </w:t>
      </w:r>
      <w:r w:rsidRPr="00964E6A">
        <w:rPr>
          <w:b/>
          <w:color w:val="000000"/>
        </w:rPr>
        <w:t xml:space="preserve">VÀ CÁC KHUYẾN NGHỊ CỦA ỦY BAN </w:t>
      </w:r>
      <w:r w:rsidR="001872F1">
        <w:rPr>
          <w:b/>
          <w:color w:val="000000"/>
        </w:rPr>
        <w:t xml:space="preserve">VỀ </w:t>
      </w:r>
      <w:r w:rsidRPr="00964E6A">
        <w:rPr>
          <w:b/>
          <w:color w:val="000000"/>
        </w:rPr>
        <w:t>QUYỀN</w:t>
      </w:r>
      <w:bookmarkEnd w:id="0"/>
      <w:r w:rsidR="00007D46">
        <w:rPr>
          <w:rFonts w:ascii="Times New Roman Bold" w:hAnsi="Times New Roman Bold"/>
          <w:b/>
          <w:spacing w:val="-12"/>
          <w:sz w:val="26"/>
          <w:szCs w:val="26"/>
        </w:rPr>
        <w:t xml:space="preserve"> NGƯỜI KHUYẾT TẬT</w:t>
      </w:r>
      <w:r w:rsidR="00A730FE" w:rsidRPr="008B3545">
        <w:rPr>
          <w:rFonts w:ascii="Times New Roman Bold" w:hAnsi="Times New Roman Bold"/>
          <w:b/>
          <w:spacing w:val="-12"/>
          <w:sz w:val="26"/>
          <w:szCs w:val="26"/>
        </w:rPr>
        <w:t xml:space="preserve"> </w:t>
      </w:r>
    </w:p>
    <w:p w14:paraId="2AA47DEC" w14:textId="44DA960E" w:rsidR="005A4BAC" w:rsidRDefault="00E01AE6" w:rsidP="004B66E0">
      <w:pPr>
        <w:jc w:val="center"/>
        <w:rPr>
          <w:bCs/>
          <w:i/>
          <w:iCs/>
          <w:sz w:val="26"/>
          <w:szCs w:val="26"/>
        </w:rPr>
      </w:pPr>
      <w:r w:rsidRPr="008B3545">
        <w:rPr>
          <w:bCs/>
          <w:i/>
          <w:iCs/>
          <w:sz w:val="26"/>
          <w:szCs w:val="26"/>
        </w:rPr>
        <w:t>(Ban hành kèm theo Quyết định số:</w:t>
      </w:r>
      <w:r w:rsidR="002B261E" w:rsidRPr="008B3545">
        <w:rPr>
          <w:bCs/>
          <w:i/>
          <w:iCs/>
          <w:sz w:val="26"/>
          <w:szCs w:val="26"/>
        </w:rPr>
        <w:t xml:space="preserve"> </w:t>
      </w:r>
      <w:r w:rsidR="00007D46">
        <w:rPr>
          <w:bCs/>
          <w:i/>
          <w:iCs/>
          <w:sz w:val="26"/>
          <w:szCs w:val="26"/>
        </w:rPr>
        <w:t xml:space="preserve">         </w:t>
      </w:r>
      <w:r w:rsidRPr="008B3545">
        <w:rPr>
          <w:bCs/>
          <w:i/>
          <w:iCs/>
          <w:sz w:val="26"/>
          <w:szCs w:val="26"/>
        </w:rPr>
        <w:t>/QĐ-TTg ngày</w:t>
      </w:r>
      <w:r w:rsidR="002B261E" w:rsidRPr="008B3545">
        <w:rPr>
          <w:bCs/>
          <w:i/>
          <w:iCs/>
          <w:sz w:val="26"/>
          <w:szCs w:val="26"/>
        </w:rPr>
        <w:t xml:space="preserve"> </w:t>
      </w:r>
      <w:r w:rsidR="00007D46">
        <w:rPr>
          <w:bCs/>
          <w:i/>
          <w:iCs/>
          <w:sz w:val="26"/>
          <w:szCs w:val="26"/>
        </w:rPr>
        <w:t xml:space="preserve">    </w:t>
      </w:r>
      <w:r w:rsidR="002B261E" w:rsidRPr="008B3545">
        <w:rPr>
          <w:bCs/>
          <w:i/>
          <w:iCs/>
          <w:sz w:val="26"/>
          <w:szCs w:val="26"/>
        </w:rPr>
        <w:t xml:space="preserve"> </w:t>
      </w:r>
      <w:r w:rsidRPr="008B3545">
        <w:rPr>
          <w:bCs/>
          <w:i/>
          <w:iCs/>
          <w:sz w:val="26"/>
          <w:szCs w:val="26"/>
        </w:rPr>
        <w:t>tháng</w:t>
      </w:r>
      <w:r w:rsidR="002B261E" w:rsidRPr="008B3545">
        <w:rPr>
          <w:bCs/>
          <w:i/>
          <w:iCs/>
          <w:sz w:val="26"/>
          <w:szCs w:val="26"/>
        </w:rPr>
        <w:t xml:space="preserve"> </w:t>
      </w:r>
      <w:r w:rsidR="00B32A7E">
        <w:rPr>
          <w:bCs/>
          <w:i/>
          <w:iCs/>
          <w:sz w:val="26"/>
          <w:szCs w:val="26"/>
        </w:rPr>
        <w:t>11</w:t>
      </w:r>
      <w:r w:rsidR="002B261E" w:rsidRPr="008B3545">
        <w:rPr>
          <w:bCs/>
          <w:i/>
          <w:iCs/>
          <w:sz w:val="26"/>
          <w:szCs w:val="26"/>
        </w:rPr>
        <w:t xml:space="preserve"> </w:t>
      </w:r>
      <w:r w:rsidRPr="008B3545">
        <w:rPr>
          <w:bCs/>
          <w:i/>
          <w:iCs/>
          <w:sz w:val="26"/>
          <w:szCs w:val="26"/>
        </w:rPr>
        <w:t>năm 202</w:t>
      </w:r>
      <w:r w:rsidR="00A758B4">
        <w:rPr>
          <w:bCs/>
          <w:i/>
          <w:iCs/>
          <w:sz w:val="26"/>
          <w:szCs w:val="26"/>
        </w:rPr>
        <w:t>5</w:t>
      </w:r>
      <w:r w:rsidRPr="008B3545">
        <w:rPr>
          <w:bCs/>
          <w:i/>
          <w:iCs/>
          <w:sz w:val="26"/>
          <w:szCs w:val="26"/>
        </w:rPr>
        <w:t xml:space="preserve"> của Thủ tướng Chính phủ)</w:t>
      </w:r>
    </w:p>
    <w:p w14:paraId="0AEF2A90" w14:textId="77777777" w:rsidR="009E20CE" w:rsidRDefault="009E20CE">
      <w:pPr>
        <w:pStyle w:val="BodyText"/>
        <w:tabs>
          <w:tab w:val="left" w:pos="1472"/>
        </w:tabs>
        <w:spacing w:after="0" w:line="240" w:lineRule="auto"/>
        <w:ind w:firstLine="0"/>
        <w:jc w:val="both"/>
        <w:rPr>
          <w:rFonts w:ascii="Times New Roman" w:hAnsi="Times New Roman" w:cs="Times New Roman"/>
          <w:b/>
          <w:bCs/>
          <w:sz w:val="24"/>
          <w:szCs w:val="24"/>
        </w:rPr>
      </w:pPr>
    </w:p>
    <w:tbl>
      <w:tblPr>
        <w:tblStyle w:val="TableGrid"/>
        <w:tblW w:w="5130" w:type="pct"/>
        <w:tblInd w:w="-5" w:type="dxa"/>
        <w:tblLook w:val="04A0" w:firstRow="1" w:lastRow="0" w:firstColumn="1" w:lastColumn="0" w:noHBand="0" w:noVBand="1"/>
      </w:tblPr>
      <w:tblGrid>
        <w:gridCol w:w="753"/>
        <w:gridCol w:w="5622"/>
        <w:gridCol w:w="2553"/>
        <w:gridCol w:w="2412"/>
        <w:gridCol w:w="1984"/>
        <w:gridCol w:w="1951"/>
        <w:gridCol w:w="12"/>
      </w:tblGrid>
      <w:tr w:rsidR="007B1066" w:rsidRPr="007B1066" w14:paraId="22928EA7" w14:textId="77777777" w:rsidTr="00E30429">
        <w:trPr>
          <w:gridAfter w:val="1"/>
          <w:wAfter w:w="3" w:type="pct"/>
          <w:tblHeader/>
        </w:trPr>
        <w:tc>
          <w:tcPr>
            <w:tcW w:w="246" w:type="pct"/>
            <w:vAlign w:val="center"/>
          </w:tcPr>
          <w:p w14:paraId="7E4D578E" w14:textId="0538C819" w:rsidR="001B04F8" w:rsidRPr="007B1066" w:rsidRDefault="001B04F8" w:rsidP="00AB3914">
            <w:pPr>
              <w:pStyle w:val="BodyText"/>
              <w:shd w:val="clear" w:color="auto" w:fill="auto"/>
              <w:tabs>
                <w:tab w:val="left" w:pos="1472"/>
              </w:tabs>
              <w:spacing w:before="60" w:after="0" w:line="300" w:lineRule="exact"/>
              <w:ind w:firstLine="0"/>
              <w:jc w:val="center"/>
              <w:rPr>
                <w:rFonts w:ascii="Times New Roman" w:hAnsi="Times New Roman" w:cs="Times New Roman"/>
                <w:b/>
                <w:bCs/>
                <w:sz w:val="24"/>
                <w:szCs w:val="24"/>
              </w:rPr>
            </w:pPr>
            <w:r w:rsidRPr="007B1066">
              <w:rPr>
                <w:rFonts w:ascii="Times New Roman" w:hAnsi="Times New Roman" w:cs="Times New Roman"/>
                <w:b/>
                <w:bCs/>
                <w:color w:val="000000"/>
                <w:sz w:val="24"/>
                <w:szCs w:val="24"/>
                <w:lang w:val="vi-VN"/>
              </w:rPr>
              <w:t>STT</w:t>
            </w:r>
          </w:p>
        </w:tc>
        <w:tc>
          <w:tcPr>
            <w:tcW w:w="1839" w:type="pct"/>
            <w:vAlign w:val="center"/>
          </w:tcPr>
          <w:p w14:paraId="7824EDA6" w14:textId="6E612259" w:rsidR="001B04F8" w:rsidRPr="007B1066" w:rsidRDefault="001B04F8" w:rsidP="00AB3914">
            <w:pPr>
              <w:pStyle w:val="BodyText"/>
              <w:shd w:val="clear" w:color="auto" w:fill="auto"/>
              <w:tabs>
                <w:tab w:val="left" w:pos="1472"/>
              </w:tabs>
              <w:spacing w:before="60" w:after="0" w:line="300" w:lineRule="exact"/>
              <w:ind w:right="48" w:firstLine="0"/>
              <w:jc w:val="center"/>
              <w:rPr>
                <w:rFonts w:ascii="Times New Roman" w:hAnsi="Times New Roman" w:cs="Times New Roman"/>
                <w:b/>
                <w:bCs/>
                <w:sz w:val="24"/>
                <w:szCs w:val="24"/>
              </w:rPr>
            </w:pPr>
            <w:r w:rsidRPr="007B1066">
              <w:rPr>
                <w:rFonts w:ascii="Times New Roman" w:hAnsi="Times New Roman" w:cs="Times New Roman"/>
                <w:b/>
                <w:bCs/>
                <w:color w:val="000000"/>
                <w:sz w:val="24"/>
                <w:szCs w:val="24"/>
                <w:lang w:val="vi-VN"/>
              </w:rPr>
              <w:t>Nhiệm vụ và giải pháp cụ thể</w:t>
            </w:r>
          </w:p>
        </w:tc>
        <w:tc>
          <w:tcPr>
            <w:tcW w:w="835" w:type="pct"/>
            <w:vAlign w:val="center"/>
          </w:tcPr>
          <w:p w14:paraId="3BBDFE4E" w14:textId="1F6FA42C" w:rsidR="001B04F8" w:rsidRPr="007B1066" w:rsidRDefault="001B04F8" w:rsidP="00AB3914">
            <w:pPr>
              <w:pStyle w:val="BodyText"/>
              <w:shd w:val="clear" w:color="auto" w:fill="auto"/>
              <w:tabs>
                <w:tab w:val="left" w:pos="1472"/>
              </w:tabs>
              <w:spacing w:before="60" w:after="0" w:line="300" w:lineRule="exact"/>
              <w:ind w:right="48" w:firstLine="0"/>
              <w:jc w:val="center"/>
              <w:rPr>
                <w:rFonts w:ascii="Times New Roman" w:hAnsi="Times New Roman" w:cs="Times New Roman"/>
                <w:b/>
                <w:bCs/>
                <w:color w:val="000000"/>
                <w:sz w:val="24"/>
                <w:szCs w:val="24"/>
                <w:lang w:val="vi-VN"/>
              </w:rPr>
            </w:pPr>
            <w:r w:rsidRPr="007B1066">
              <w:rPr>
                <w:rFonts w:ascii="Times New Roman" w:hAnsi="Times New Roman" w:cs="Times New Roman"/>
                <w:b/>
                <w:bCs/>
                <w:color w:val="000000"/>
                <w:sz w:val="24"/>
                <w:szCs w:val="24"/>
                <w:lang w:val="vi-VN"/>
              </w:rPr>
              <w:t>Cơ quan chủ trì thực hiện</w:t>
            </w:r>
          </w:p>
        </w:tc>
        <w:tc>
          <w:tcPr>
            <w:tcW w:w="789" w:type="pct"/>
            <w:vAlign w:val="center"/>
          </w:tcPr>
          <w:p w14:paraId="02D1B9B3" w14:textId="18F9FEEF" w:rsidR="001B04F8" w:rsidRPr="007B1066" w:rsidRDefault="001B04F8" w:rsidP="00AB3914">
            <w:pPr>
              <w:pStyle w:val="BodyText"/>
              <w:shd w:val="clear" w:color="auto" w:fill="auto"/>
              <w:tabs>
                <w:tab w:val="left" w:pos="1472"/>
              </w:tabs>
              <w:spacing w:before="60" w:after="0" w:line="300" w:lineRule="exact"/>
              <w:ind w:right="48" w:firstLine="0"/>
              <w:jc w:val="center"/>
              <w:rPr>
                <w:rFonts w:ascii="Times New Roman" w:hAnsi="Times New Roman" w:cs="Times New Roman"/>
                <w:b/>
                <w:bCs/>
                <w:color w:val="000000"/>
                <w:sz w:val="24"/>
                <w:szCs w:val="24"/>
                <w:lang w:val="vi-VN"/>
              </w:rPr>
            </w:pPr>
            <w:r w:rsidRPr="007B1066">
              <w:rPr>
                <w:rFonts w:ascii="Times New Roman" w:hAnsi="Times New Roman" w:cs="Times New Roman"/>
                <w:b/>
                <w:bCs/>
                <w:color w:val="000000"/>
                <w:sz w:val="24"/>
                <w:szCs w:val="24"/>
                <w:lang w:val="vi-VN"/>
              </w:rPr>
              <w:t>Cơ quan phối hợp thực hiện</w:t>
            </w:r>
          </w:p>
        </w:tc>
        <w:tc>
          <w:tcPr>
            <w:tcW w:w="649" w:type="pct"/>
            <w:vAlign w:val="center"/>
          </w:tcPr>
          <w:p w14:paraId="42CDC6D1" w14:textId="49B5CD39" w:rsidR="001B04F8" w:rsidRPr="007B1066" w:rsidRDefault="001B04F8" w:rsidP="00AB3914">
            <w:pPr>
              <w:pStyle w:val="BodyText"/>
              <w:shd w:val="clear" w:color="auto" w:fill="auto"/>
              <w:tabs>
                <w:tab w:val="left" w:pos="1472"/>
              </w:tabs>
              <w:spacing w:before="60" w:after="0" w:line="300" w:lineRule="exact"/>
              <w:ind w:right="48" w:firstLine="0"/>
              <w:jc w:val="center"/>
              <w:rPr>
                <w:rFonts w:ascii="Times New Roman" w:hAnsi="Times New Roman" w:cs="Times New Roman"/>
                <w:b/>
                <w:bCs/>
                <w:color w:val="000000"/>
                <w:sz w:val="24"/>
                <w:szCs w:val="24"/>
                <w:lang w:val="vi-VN"/>
              </w:rPr>
            </w:pPr>
            <w:r w:rsidRPr="007B1066">
              <w:rPr>
                <w:rFonts w:ascii="Times New Roman" w:hAnsi="Times New Roman" w:cs="Times New Roman"/>
                <w:b/>
                <w:bCs/>
                <w:color w:val="000000"/>
                <w:sz w:val="24"/>
                <w:szCs w:val="24"/>
                <w:lang w:val="vi-VN"/>
              </w:rPr>
              <w:t>Kết quả dự kiến</w:t>
            </w:r>
          </w:p>
        </w:tc>
        <w:tc>
          <w:tcPr>
            <w:tcW w:w="638" w:type="pct"/>
            <w:vAlign w:val="center"/>
          </w:tcPr>
          <w:p w14:paraId="6B512202" w14:textId="5E8ED899" w:rsidR="001B04F8" w:rsidRPr="007B1066" w:rsidRDefault="001B04F8" w:rsidP="00AB3914">
            <w:pPr>
              <w:pStyle w:val="BodyText"/>
              <w:shd w:val="clear" w:color="auto" w:fill="auto"/>
              <w:tabs>
                <w:tab w:val="left" w:pos="1472"/>
              </w:tabs>
              <w:spacing w:before="60" w:after="0" w:line="300" w:lineRule="exact"/>
              <w:ind w:right="48" w:firstLine="0"/>
              <w:jc w:val="center"/>
              <w:rPr>
                <w:rFonts w:ascii="Times New Roman" w:hAnsi="Times New Roman" w:cs="Times New Roman"/>
                <w:b/>
                <w:bCs/>
                <w:color w:val="000000"/>
                <w:sz w:val="24"/>
                <w:szCs w:val="24"/>
                <w:lang w:val="vi-VN"/>
              </w:rPr>
            </w:pPr>
            <w:r w:rsidRPr="007B1066">
              <w:rPr>
                <w:rFonts w:ascii="Times New Roman" w:hAnsi="Times New Roman" w:cs="Times New Roman"/>
                <w:b/>
                <w:bCs/>
                <w:color w:val="000000"/>
                <w:sz w:val="24"/>
                <w:szCs w:val="24"/>
                <w:lang w:val="vi-VN"/>
              </w:rPr>
              <w:t>Thời hạn hoàn thành</w:t>
            </w:r>
          </w:p>
        </w:tc>
      </w:tr>
      <w:tr w:rsidR="007B1066" w:rsidRPr="007B1066" w14:paraId="0EFAE4BD" w14:textId="77777777" w:rsidTr="00E30429">
        <w:tc>
          <w:tcPr>
            <w:tcW w:w="246" w:type="pct"/>
            <w:vAlign w:val="center"/>
          </w:tcPr>
          <w:p w14:paraId="6B77741B" w14:textId="526416B9" w:rsidR="001B04F8" w:rsidRPr="007B1066" w:rsidRDefault="005974CD" w:rsidP="007B1066">
            <w:pPr>
              <w:pStyle w:val="BodyText"/>
              <w:shd w:val="clear" w:color="auto" w:fill="auto"/>
              <w:spacing w:before="60" w:after="0" w:line="300" w:lineRule="exact"/>
              <w:ind w:firstLine="0"/>
              <w:jc w:val="center"/>
              <w:rPr>
                <w:rFonts w:ascii="Times New Roman" w:hAnsi="Times New Roman" w:cs="Times New Roman"/>
                <w:b/>
                <w:bCs/>
                <w:color w:val="EE0000"/>
                <w:sz w:val="24"/>
                <w:szCs w:val="24"/>
              </w:rPr>
            </w:pPr>
            <w:r w:rsidRPr="007B1066">
              <w:rPr>
                <w:rFonts w:ascii="Times New Roman" w:hAnsi="Times New Roman" w:cs="Times New Roman"/>
                <w:b/>
                <w:bCs/>
                <w:color w:val="EE0000"/>
                <w:sz w:val="24"/>
                <w:szCs w:val="24"/>
              </w:rPr>
              <w:t>I</w:t>
            </w:r>
          </w:p>
        </w:tc>
        <w:tc>
          <w:tcPr>
            <w:tcW w:w="4754" w:type="pct"/>
            <w:gridSpan w:val="6"/>
            <w:vAlign w:val="center"/>
          </w:tcPr>
          <w:p w14:paraId="1E2866C2" w14:textId="142A711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b/>
                <w:bCs/>
                <w:color w:val="EE0000"/>
                <w:sz w:val="24"/>
                <w:szCs w:val="24"/>
                <w:lang w:val="vi-VN"/>
              </w:rPr>
            </w:pPr>
            <w:r w:rsidRPr="007B1066">
              <w:rPr>
                <w:rFonts w:ascii="Times New Roman" w:hAnsi="Times New Roman" w:cs="Times New Roman"/>
                <w:b/>
                <w:bCs/>
                <w:color w:val="EE0000"/>
                <w:sz w:val="24"/>
                <w:szCs w:val="24"/>
                <w:lang w:val="vi-VN"/>
              </w:rPr>
              <w:t>Tiếp tục nội luật hóa và hoàn thiện pháp luật nhằm thực hiện Công ước và các khuyến nghị của Ủy ban về quyền của người khuyết tật</w:t>
            </w:r>
          </w:p>
        </w:tc>
      </w:tr>
      <w:tr w:rsidR="007B1066" w:rsidRPr="009E20CE" w14:paraId="37A8EAF0" w14:textId="77777777" w:rsidTr="00E30429">
        <w:trPr>
          <w:gridAfter w:val="1"/>
          <w:wAfter w:w="3" w:type="pct"/>
        </w:trPr>
        <w:tc>
          <w:tcPr>
            <w:tcW w:w="246" w:type="pct"/>
          </w:tcPr>
          <w:p w14:paraId="4A25EC58" w14:textId="2F2A4907" w:rsidR="001B04F8" w:rsidRPr="007B1066" w:rsidRDefault="00804E0B"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7B1066">
              <w:rPr>
                <w:rFonts w:ascii="Times New Roman" w:hAnsi="Times New Roman" w:cs="Times New Roman"/>
                <w:color w:val="000000"/>
                <w:sz w:val="24"/>
                <w:szCs w:val="24"/>
              </w:rPr>
              <w:t>1</w:t>
            </w:r>
          </w:p>
        </w:tc>
        <w:tc>
          <w:tcPr>
            <w:tcW w:w="1839" w:type="pct"/>
          </w:tcPr>
          <w:p w14:paraId="2BE8C2F6" w14:textId="39E7DC87"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
                <w:bCs/>
                <w:sz w:val="24"/>
                <w:szCs w:val="24"/>
              </w:rPr>
            </w:pPr>
            <w:r w:rsidRPr="007B1066">
              <w:rPr>
                <w:rFonts w:ascii="Times New Roman" w:hAnsi="Times New Roman" w:cs="Times New Roman"/>
                <w:bCs/>
                <w:iCs/>
                <w:sz w:val="24"/>
                <w:szCs w:val="24"/>
              </w:rPr>
              <w:t xml:space="preserve">Rà soát, đánh giá tính tương thích giữa quy định tại các dự thảo luật, nghị quyết của Quốc hội, pháp lệnh của Ủy ban Thường vụ Quốc hội với Công ước CRPD trong quá trình xây dựng các văn bản quy phạm pháp luật. </w:t>
            </w:r>
          </w:p>
        </w:tc>
        <w:tc>
          <w:tcPr>
            <w:tcW w:w="835" w:type="pct"/>
          </w:tcPr>
          <w:p w14:paraId="1B8C2CCA" w14:textId="60E4EB4D" w:rsidR="001B04F8" w:rsidRPr="007B1066" w:rsidRDefault="005974CD"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Các bộ, ngành chủ trì xây dựng dự thảo </w:t>
            </w:r>
          </w:p>
        </w:tc>
        <w:tc>
          <w:tcPr>
            <w:tcW w:w="789" w:type="pct"/>
          </w:tcPr>
          <w:p w14:paraId="6B9EF78E" w14:textId="1971A683" w:rsidR="001B04F8" w:rsidRPr="007B1066" w:rsidRDefault="005974CD"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w:t>
            </w:r>
            <w:r w:rsidR="001B04F8" w:rsidRPr="007B1066">
              <w:rPr>
                <w:rFonts w:ascii="Times New Roman" w:hAnsi="Times New Roman" w:cs="Times New Roman"/>
                <w:color w:val="000000"/>
                <w:sz w:val="24"/>
                <w:szCs w:val="24"/>
                <w:lang w:val="vi-VN"/>
              </w:rPr>
              <w:t>Bộ Tư pháp</w:t>
            </w:r>
            <w:r w:rsidRPr="007B1066">
              <w:rPr>
                <w:rFonts w:ascii="Times New Roman" w:hAnsi="Times New Roman" w:cs="Times New Roman"/>
                <w:color w:val="000000"/>
                <w:sz w:val="24"/>
                <w:szCs w:val="24"/>
                <w:lang w:val="vi-VN"/>
              </w:rPr>
              <w:t>, Bộ Y tế</w:t>
            </w:r>
            <w:r w:rsidR="001B04F8" w:rsidRPr="007B1066">
              <w:rPr>
                <w:rFonts w:ascii="Times New Roman" w:hAnsi="Times New Roman" w:cs="Times New Roman"/>
                <w:color w:val="000000"/>
                <w:sz w:val="24"/>
                <w:szCs w:val="24"/>
                <w:lang w:val="vi-VN"/>
              </w:rPr>
              <w:t xml:space="preserve"> và các bộ, ngành có liên quan theo đề xuất của cơ quan chủ trì</w:t>
            </w:r>
          </w:p>
        </w:tc>
        <w:tc>
          <w:tcPr>
            <w:tcW w:w="649" w:type="pct"/>
          </w:tcPr>
          <w:p w14:paraId="4C8BE8F0" w14:textId="61DE2C5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văn bản quy phạm pháp luật ban hành phù hợp với quy định của Công ước CRPD</w:t>
            </w:r>
          </w:p>
        </w:tc>
        <w:tc>
          <w:tcPr>
            <w:tcW w:w="638" w:type="pct"/>
          </w:tcPr>
          <w:p w14:paraId="2E741DD3" w14:textId="23591400"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6634BB" w:rsidRPr="009E20CE" w14:paraId="3075EAFD" w14:textId="77777777" w:rsidTr="00E30429">
        <w:trPr>
          <w:gridAfter w:val="1"/>
          <w:wAfter w:w="3" w:type="pct"/>
        </w:trPr>
        <w:tc>
          <w:tcPr>
            <w:tcW w:w="246" w:type="pct"/>
          </w:tcPr>
          <w:p w14:paraId="7B19655C" w14:textId="2AD57FA7" w:rsidR="00A5092C" w:rsidRPr="007B1066" w:rsidRDefault="00222552"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7B1066">
              <w:rPr>
                <w:rFonts w:ascii="Times New Roman" w:hAnsi="Times New Roman" w:cs="Times New Roman"/>
                <w:sz w:val="24"/>
                <w:szCs w:val="24"/>
              </w:rPr>
              <w:t>2</w:t>
            </w:r>
          </w:p>
        </w:tc>
        <w:tc>
          <w:tcPr>
            <w:tcW w:w="1839" w:type="pct"/>
          </w:tcPr>
          <w:p w14:paraId="185267F8" w14:textId="05C6968A" w:rsidR="00A5092C" w:rsidRPr="007B1066" w:rsidRDefault="00A5092C" w:rsidP="007B1066">
            <w:pPr>
              <w:pStyle w:val="BodyText"/>
              <w:shd w:val="clear" w:color="auto" w:fill="auto"/>
              <w:spacing w:before="60" w:after="0" w:line="300" w:lineRule="exact"/>
              <w:ind w:right="48" w:firstLine="0"/>
              <w:jc w:val="both"/>
              <w:rPr>
                <w:rFonts w:ascii="Times New Roman" w:hAnsi="Times New Roman" w:cs="Times New Roman"/>
                <w:b/>
                <w:bCs/>
                <w:sz w:val="24"/>
                <w:szCs w:val="24"/>
              </w:rPr>
            </w:pPr>
            <w:r w:rsidRPr="007B1066">
              <w:rPr>
                <w:rFonts w:ascii="Times New Roman" w:hAnsi="Times New Roman" w:cs="Times New Roman"/>
                <w:bCs/>
                <w:iCs/>
                <w:sz w:val="24"/>
                <w:szCs w:val="24"/>
              </w:rPr>
              <w:t>Nghiên cứu, đề xuất sửa đổi, bổ sung Luật Người khuyết tật</w:t>
            </w:r>
            <w:r w:rsidR="00222552" w:rsidRPr="007B1066">
              <w:rPr>
                <w:rFonts w:ascii="Times New Roman" w:hAnsi="Times New Roman" w:cs="Times New Roman"/>
                <w:bCs/>
                <w:iCs/>
                <w:sz w:val="24"/>
                <w:szCs w:val="24"/>
              </w:rPr>
              <w:t xml:space="preserve"> (trong đó lưu ý</w:t>
            </w:r>
            <w:r w:rsidRPr="007B1066">
              <w:rPr>
                <w:rFonts w:ascii="Times New Roman" w:hAnsi="Times New Roman" w:cs="Times New Roman"/>
                <w:bCs/>
                <w:iCs/>
                <w:sz w:val="24"/>
                <w:szCs w:val="24"/>
              </w:rPr>
              <w:t xml:space="preserve"> </w:t>
            </w:r>
            <w:r w:rsidR="00222552" w:rsidRPr="007B1066">
              <w:rPr>
                <w:rFonts w:ascii="Times New Roman" w:hAnsi="Times New Roman" w:cs="Times New Roman"/>
                <w:bCs/>
                <w:iCs/>
                <w:sz w:val="24"/>
                <w:szCs w:val="24"/>
              </w:rPr>
              <w:t xml:space="preserve">việc </w:t>
            </w:r>
            <w:r w:rsidRPr="007B1066">
              <w:rPr>
                <w:rFonts w:ascii="Times New Roman" w:hAnsi="Times New Roman" w:cs="Times New Roman"/>
                <w:bCs/>
                <w:iCs/>
                <w:sz w:val="24"/>
                <w:szCs w:val="24"/>
              </w:rPr>
              <w:t>thống nhất các khái niệm, định nghĩa về “giao tiếp”, “ngôn ngữ”, “điều chỉnh hợp lý”, “thiết kế phổ quát” theo Điều 2 của Công ước CRPD</w:t>
            </w:r>
            <w:r w:rsidR="00222552" w:rsidRPr="007B1066">
              <w:rPr>
                <w:rFonts w:ascii="Times New Roman" w:hAnsi="Times New Roman" w:cs="Times New Roman"/>
                <w:bCs/>
                <w:iCs/>
                <w:sz w:val="24"/>
                <w:szCs w:val="24"/>
              </w:rPr>
              <w:t>)</w:t>
            </w:r>
            <w:r w:rsidRPr="007B1066">
              <w:rPr>
                <w:rFonts w:ascii="Times New Roman" w:hAnsi="Times New Roman" w:cs="Times New Roman"/>
                <w:bCs/>
                <w:iCs/>
                <w:sz w:val="24"/>
                <w:szCs w:val="24"/>
              </w:rPr>
              <w:t xml:space="preserve"> </w:t>
            </w:r>
          </w:p>
        </w:tc>
        <w:tc>
          <w:tcPr>
            <w:tcW w:w="835" w:type="pct"/>
          </w:tcPr>
          <w:p w14:paraId="2C6B5E26" w14:textId="77777777" w:rsidR="00A5092C" w:rsidRPr="007B1066" w:rsidRDefault="00A5092C"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p w14:paraId="2E07B577" w14:textId="77777777" w:rsidR="00A5092C" w:rsidRPr="007B1066" w:rsidRDefault="00A5092C"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tc>
        <w:tc>
          <w:tcPr>
            <w:tcW w:w="789" w:type="pct"/>
          </w:tcPr>
          <w:p w14:paraId="78C97204" w14:textId="77777777" w:rsidR="00A5092C" w:rsidRPr="007B1066" w:rsidRDefault="00A5092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w:t>
            </w:r>
          </w:p>
        </w:tc>
        <w:tc>
          <w:tcPr>
            <w:tcW w:w="649" w:type="pct"/>
          </w:tcPr>
          <w:p w14:paraId="6327F0D9" w14:textId="77777777" w:rsidR="00A5092C" w:rsidRPr="007B1066" w:rsidRDefault="00A5092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rà soát và đề xuất hoàn thiện pháp luật</w:t>
            </w:r>
          </w:p>
        </w:tc>
        <w:tc>
          <w:tcPr>
            <w:tcW w:w="638" w:type="pct"/>
          </w:tcPr>
          <w:p w14:paraId="0E4F962B" w14:textId="77777777" w:rsidR="00A5092C" w:rsidRPr="007B1066" w:rsidRDefault="00A5092C"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2028</w:t>
            </w:r>
          </w:p>
          <w:p w14:paraId="1E40A13A" w14:textId="77777777" w:rsidR="00A5092C" w:rsidRPr="007B1066" w:rsidRDefault="00A5092C"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57030A" w:rsidRPr="0057030A" w14:paraId="6224E6C0" w14:textId="77777777" w:rsidTr="00E30429">
        <w:tc>
          <w:tcPr>
            <w:tcW w:w="246" w:type="pct"/>
          </w:tcPr>
          <w:p w14:paraId="2A2AD386" w14:textId="51CE6D80" w:rsidR="001B04F8" w:rsidRPr="0057030A" w:rsidRDefault="00222552" w:rsidP="007B1066">
            <w:pPr>
              <w:pStyle w:val="BodyText"/>
              <w:shd w:val="clear" w:color="auto" w:fill="auto"/>
              <w:spacing w:before="60" w:after="0" w:line="300" w:lineRule="exact"/>
              <w:ind w:firstLine="0"/>
              <w:jc w:val="center"/>
              <w:rPr>
                <w:rFonts w:ascii="Times New Roman" w:hAnsi="Times New Roman" w:cs="Times New Roman"/>
                <w:b/>
                <w:bCs/>
                <w:color w:val="0070C0"/>
                <w:sz w:val="24"/>
                <w:szCs w:val="24"/>
              </w:rPr>
            </w:pPr>
            <w:r w:rsidRPr="0057030A">
              <w:rPr>
                <w:rFonts w:ascii="Times New Roman" w:hAnsi="Times New Roman" w:cs="Times New Roman"/>
                <w:bCs/>
                <w:color w:val="0070C0"/>
                <w:sz w:val="24"/>
                <w:szCs w:val="24"/>
              </w:rPr>
              <w:t>3</w:t>
            </w:r>
          </w:p>
        </w:tc>
        <w:tc>
          <w:tcPr>
            <w:tcW w:w="4754" w:type="pct"/>
            <w:gridSpan w:val="6"/>
          </w:tcPr>
          <w:p w14:paraId="6BB38C93" w14:textId="39B23AE2" w:rsidR="001B04F8" w:rsidRPr="0057030A"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70C0"/>
                <w:sz w:val="24"/>
                <w:szCs w:val="24"/>
                <w:lang w:val="vi-VN"/>
              </w:rPr>
            </w:pPr>
            <w:r w:rsidRPr="0057030A">
              <w:rPr>
                <w:rFonts w:ascii="Times New Roman" w:hAnsi="Times New Roman" w:cs="Times New Roman"/>
                <w:color w:val="0070C0"/>
                <w:sz w:val="24"/>
                <w:szCs w:val="24"/>
                <w:lang w:val="vi-VN"/>
              </w:rPr>
              <w:t xml:space="preserve">Rà soát và đề xuất hoàn thiện khuôn khổ pháp luật </w:t>
            </w:r>
            <w:r w:rsidR="004236F4" w:rsidRPr="0057030A">
              <w:rPr>
                <w:rFonts w:ascii="Times New Roman" w:hAnsi="Times New Roman" w:cs="Times New Roman"/>
                <w:color w:val="0070C0"/>
                <w:sz w:val="24"/>
                <w:szCs w:val="24"/>
                <w:lang w:val="vi-VN"/>
              </w:rPr>
              <w:t xml:space="preserve">nhằm </w:t>
            </w:r>
            <w:r w:rsidR="005974CD" w:rsidRPr="0057030A">
              <w:rPr>
                <w:rFonts w:ascii="Times New Roman" w:hAnsi="Times New Roman" w:cs="Times New Roman"/>
                <w:color w:val="0070C0"/>
                <w:sz w:val="24"/>
                <w:szCs w:val="24"/>
                <w:lang w:val="vi-VN"/>
              </w:rPr>
              <w:t xml:space="preserve">bảo đảm </w:t>
            </w:r>
            <w:r w:rsidRPr="0057030A">
              <w:rPr>
                <w:rFonts w:ascii="Times New Roman" w:hAnsi="Times New Roman" w:cs="Times New Roman"/>
                <w:color w:val="0070C0"/>
                <w:sz w:val="24"/>
                <w:szCs w:val="24"/>
                <w:lang w:val="vi-VN"/>
              </w:rPr>
              <w:t>quyền</w:t>
            </w:r>
            <w:r w:rsidR="004236F4" w:rsidRPr="0057030A">
              <w:rPr>
                <w:rFonts w:ascii="Times New Roman" w:hAnsi="Times New Roman" w:cs="Times New Roman"/>
                <w:color w:val="0070C0"/>
                <w:sz w:val="24"/>
                <w:szCs w:val="24"/>
                <w:lang w:val="vi-VN"/>
              </w:rPr>
              <w:t xml:space="preserve">, giới và chống phân biệt đối xử vì sự </w:t>
            </w:r>
            <w:r w:rsidRPr="0057030A">
              <w:rPr>
                <w:rFonts w:ascii="Times New Roman" w:hAnsi="Times New Roman" w:cs="Times New Roman"/>
                <w:color w:val="0070C0"/>
                <w:sz w:val="24"/>
                <w:szCs w:val="24"/>
                <w:lang w:val="vi-VN"/>
              </w:rPr>
              <w:t>khuyết tật</w:t>
            </w:r>
            <w:r w:rsidR="004236F4" w:rsidRPr="0057030A">
              <w:rPr>
                <w:rFonts w:ascii="Times New Roman" w:hAnsi="Times New Roman" w:cs="Times New Roman"/>
                <w:color w:val="0070C0"/>
                <w:sz w:val="24"/>
                <w:szCs w:val="24"/>
                <w:lang w:val="vi-VN"/>
              </w:rPr>
              <w:t>,</w:t>
            </w:r>
            <w:r w:rsidRPr="0057030A">
              <w:rPr>
                <w:rFonts w:ascii="Times New Roman" w:hAnsi="Times New Roman" w:cs="Times New Roman"/>
                <w:color w:val="0070C0"/>
                <w:sz w:val="24"/>
                <w:szCs w:val="24"/>
                <w:lang w:val="vi-VN"/>
              </w:rPr>
              <w:t xml:space="preserve"> tập trung các lĩnh vực</w:t>
            </w:r>
            <w:r w:rsidR="00804E0B" w:rsidRPr="0057030A">
              <w:rPr>
                <w:rFonts w:ascii="Times New Roman" w:hAnsi="Times New Roman" w:cs="Times New Roman"/>
                <w:color w:val="0070C0"/>
                <w:sz w:val="24"/>
                <w:szCs w:val="24"/>
                <w:lang w:val="vi-VN"/>
              </w:rPr>
              <w:t>:</w:t>
            </w:r>
          </w:p>
        </w:tc>
      </w:tr>
      <w:tr w:rsidR="007B1066" w:rsidRPr="009E20CE" w14:paraId="5847DEFF" w14:textId="77777777" w:rsidTr="00E30429">
        <w:trPr>
          <w:gridAfter w:val="1"/>
          <w:wAfter w:w="3" w:type="pct"/>
        </w:trPr>
        <w:tc>
          <w:tcPr>
            <w:tcW w:w="246" w:type="pct"/>
          </w:tcPr>
          <w:p w14:paraId="46115BC8" w14:textId="7C410B70" w:rsidR="001B04F8" w:rsidRPr="007B1066" w:rsidRDefault="00222552" w:rsidP="007B1066">
            <w:pPr>
              <w:pStyle w:val="BodyText"/>
              <w:shd w:val="clear" w:color="auto" w:fill="auto"/>
              <w:spacing w:before="60" w:after="0" w:line="300" w:lineRule="exact"/>
              <w:ind w:firstLine="0"/>
              <w:jc w:val="center"/>
              <w:rPr>
                <w:rFonts w:ascii="Times New Roman" w:hAnsi="Times New Roman" w:cs="Times New Roman"/>
                <w:b/>
                <w:bCs/>
                <w:sz w:val="24"/>
                <w:szCs w:val="24"/>
              </w:rPr>
            </w:pPr>
            <w:r w:rsidRPr="007B1066">
              <w:rPr>
                <w:rFonts w:ascii="Times New Roman" w:hAnsi="Times New Roman" w:cs="Times New Roman"/>
                <w:bCs/>
                <w:color w:val="000000"/>
                <w:sz w:val="24"/>
                <w:szCs w:val="24"/>
              </w:rPr>
              <w:t>3</w:t>
            </w:r>
            <w:r w:rsidR="001B04F8" w:rsidRPr="007B1066">
              <w:rPr>
                <w:rFonts w:ascii="Times New Roman" w:hAnsi="Times New Roman" w:cs="Times New Roman"/>
                <w:bCs/>
                <w:color w:val="000000"/>
                <w:sz w:val="24"/>
                <w:szCs w:val="24"/>
              </w:rPr>
              <w:t>.</w:t>
            </w:r>
            <w:r w:rsidR="009210EF" w:rsidRPr="007B1066">
              <w:rPr>
                <w:rFonts w:ascii="Times New Roman" w:hAnsi="Times New Roman" w:cs="Times New Roman"/>
                <w:bCs/>
                <w:color w:val="000000"/>
                <w:sz w:val="24"/>
                <w:szCs w:val="24"/>
              </w:rPr>
              <w:t>1</w:t>
            </w:r>
          </w:p>
        </w:tc>
        <w:tc>
          <w:tcPr>
            <w:tcW w:w="1839" w:type="pct"/>
          </w:tcPr>
          <w:p w14:paraId="22FACF71" w14:textId="35E73767" w:rsidR="001B04F8" w:rsidRPr="007B1066" w:rsidRDefault="001B04F8" w:rsidP="005A4BAC">
            <w:pPr>
              <w:pStyle w:val="BodyText"/>
              <w:shd w:val="clear" w:color="auto" w:fill="auto"/>
              <w:spacing w:before="60" w:after="0" w:line="300" w:lineRule="exact"/>
              <w:ind w:right="48" w:firstLine="0"/>
              <w:jc w:val="both"/>
              <w:rPr>
                <w:rFonts w:ascii="Times New Roman" w:hAnsi="Times New Roman" w:cs="Times New Roman"/>
                <w:b/>
                <w:bCs/>
                <w:sz w:val="24"/>
                <w:szCs w:val="24"/>
              </w:rPr>
            </w:pPr>
            <w:r w:rsidRPr="007B1066">
              <w:rPr>
                <w:rFonts w:ascii="Times New Roman" w:hAnsi="Times New Roman" w:cs="Times New Roman"/>
                <w:bCs/>
                <w:iCs/>
                <w:sz w:val="24"/>
                <w:szCs w:val="24"/>
              </w:rPr>
              <w:t xml:space="preserve">Lĩnh vực tôn giáo và dân tộc (trong đó lưu ý các quy định về các hành vi </w:t>
            </w:r>
            <w:r w:rsidR="00804E0B" w:rsidRPr="007B1066">
              <w:rPr>
                <w:rFonts w:ascii="Times New Roman" w:hAnsi="Times New Roman" w:cs="Times New Roman"/>
                <w:bCs/>
                <w:iCs/>
                <w:sz w:val="24"/>
                <w:szCs w:val="24"/>
              </w:rPr>
              <w:t xml:space="preserve">hạn chế, phân biệt đối với người khuyết tật </w:t>
            </w:r>
            <w:r w:rsidR="005A4BAC">
              <w:rPr>
                <w:rFonts w:ascii="Times New Roman" w:hAnsi="Times New Roman" w:cs="Times New Roman"/>
                <w:bCs/>
                <w:iCs/>
                <w:sz w:val="24"/>
                <w:szCs w:val="24"/>
              </w:rPr>
              <w:t xml:space="preserve">tham gia </w:t>
            </w:r>
            <w:r w:rsidRPr="007B1066">
              <w:rPr>
                <w:rFonts w:ascii="Times New Roman" w:hAnsi="Times New Roman" w:cs="Times New Roman"/>
                <w:bCs/>
                <w:iCs/>
                <w:sz w:val="24"/>
                <w:szCs w:val="24"/>
              </w:rPr>
              <w:t>tôn giáo, cơ chế giải quyết khiếu nại, tố cáo, xử lý vi phạm pháp luật trong lĩnh vực tôn giáo và dân tộc</w:t>
            </w:r>
            <w:r w:rsidR="00804E0B" w:rsidRPr="007B1066">
              <w:rPr>
                <w:rFonts w:ascii="Times New Roman" w:hAnsi="Times New Roman" w:cs="Times New Roman"/>
                <w:bCs/>
                <w:iCs/>
                <w:sz w:val="24"/>
                <w:szCs w:val="24"/>
              </w:rPr>
              <w:t>)</w:t>
            </w:r>
            <w:r w:rsidRPr="007B1066">
              <w:rPr>
                <w:rFonts w:ascii="Times New Roman" w:hAnsi="Times New Roman" w:cs="Times New Roman"/>
                <w:bCs/>
                <w:iCs/>
                <w:sz w:val="24"/>
                <w:szCs w:val="24"/>
              </w:rPr>
              <w:t xml:space="preserve"> </w:t>
            </w:r>
          </w:p>
        </w:tc>
        <w:tc>
          <w:tcPr>
            <w:tcW w:w="835" w:type="pct"/>
          </w:tcPr>
          <w:p w14:paraId="0AF4D5FB" w14:textId="69E516D0" w:rsidR="001B04F8"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Dân tộc và Tôn giáo</w:t>
            </w:r>
          </w:p>
        </w:tc>
        <w:tc>
          <w:tcPr>
            <w:tcW w:w="789" w:type="pct"/>
          </w:tcPr>
          <w:p w14:paraId="6DC1ACF0" w14:textId="656F3699"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w:t>
            </w:r>
          </w:p>
        </w:tc>
        <w:tc>
          <w:tcPr>
            <w:tcW w:w="649" w:type="pct"/>
          </w:tcPr>
          <w:p w14:paraId="3A145A37" w14:textId="3627933C"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rà soát và đề xuất hoàn thiện pháp luật</w:t>
            </w:r>
          </w:p>
        </w:tc>
        <w:tc>
          <w:tcPr>
            <w:tcW w:w="638" w:type="pct"/>
          </w:tcPr>
          <w:p w14:paraId="27482696" w14:textId="05244DAF"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2026</w:t>
            </w:r>
          </w:p>
          <w:p w14:paraId="39D5C087" w14:textId="6806CB71"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7B1066" w:rsidRPr="009E20CE" w14:paraId="7A5F6C0E" w14:textId="77777777" w:rsidTr="00E30429">
        <w:trPr>
          <w:gridAfter w:val="1"/>
          <w:wAfter w:w="3" w:type="pct"/>
        </w:trPr>
        <w:tc>
          <w:tcPr>
            <w:tcW w:w="246" w:type="pct"/>
          </w:tcPr>
          <w:p w14:paraId="2C30CBE2" w14:textId="11F84886" w:rsidR="001B04F8" w:rsidRPr="007B1066" w:rsidRDefault="009210EF" w:rsidP="007B1066">
            <w:pPr>
              <w:pStyle w:val="BodyText"/>
              <w:shd w:val="clear" w:color="auto" w:fill="auto"/>
              <w:spacing w:before="60" w:after="0" w:line="300" w:lineRule="exact"/>
              <w:ind w:firstLine="0"/>
              <w:jc w:val="center"/>
              <w:rPr>
                <w:rFonts w:ascii="Times New Roman" w:hAnsi="Times New Roman" w:cs="Times New Roman"/>
                <w:b/>
                <w:bCs/>
                <w:sz w:val="24"/>
                <w:szCs w:val="24"/>
              </w:rPr>
            </w:pPr>
            <w:r w:rsidRPr="007B1066">
              <w:rPr>
                <w:rFonts w:ascii="Times New Roman" w:hAnsi="Times New Roman" w:cs="Times New Roman"/>
                <w:bCs/>
                <w:color w:val="000000"/>
                <w:sz w:val="24"/>
                <w:szCs w:val="24"/>
              </w:rPr>
              <w:t>3</w:t>
            </w:r>
            <w:r w:rsidR="001B04F8" w:rsidRPr="007B1066">
              <w:rPr>
                <w:rFonts w:ascii="Times New Roman" w:hAnsi="Times New Roman" w:cs="Times New Roman"/>
                <w:bCs/>
                <w:color w:val="000000"/>
                <w:sz w:val="24"/>
                <w:szCs w:val="24"/>
              </w:rPr>
              <w:t>.</w:t>
            </w:r>
            <w:r w:rsidRPr="007B1066">
              <w:rPr>
                <w:rFonts w:ascii="Times New Roman" w:hAnsi="Times New Roman" w:cs="Times New Roman"/>
                <w:bCs/>
                <w:color w:val="000000"/>
                <w:sz w:val="24"/>
                <w:szCs w:val="24"/>
              </w:rPr>
              <w:t>2</w:t>
            </w:r>
          </w:p>
        </w:tc>
        <w:tc>
          <w:tcPr>
            <w:tcW w:w="1839" w:type="pct"/>
          </w:tcPr>
          <w:p w14:paraId="670A5EF6" w14:textId="7D02F639"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
                <w:bCs/>
                <w:sz w:val="24"/>
                <w:szCs w:val="24"/>
              </w:rPr>
            </w:pPr>
            <w:r w:rsidRPr="007B1066">
              <w:rPr>
                <w:rFonts w:ascii="Times New Roman" w:hAnsi="Times New Roman" w:cs="Times New Roman"/>
                <w:bCs/>
                <w:iCs/>
                <w:sz w:val="24"/>
                <w:szCs w:val="24"/>
              </w:rPr>
              <w:t>Lĩnh vực thông tin, truyền thông (trong đó lưu ý quy định về các hành vi bị cấm, xử lý vi phạm hành chính, đảm bảo tiếp cận, v.v…)</w:t>
            </w:r>
            <w:r w:rsidR="009210EF" w:rsidRPr="007B1066">
              <w:rPr>
                <w:rFonts w:ascii="Times New Roman" w:hAnsi="Times New Roman" w:cs="Times New Roman"/>
                <w:bCs/>
                <w:iCs/>
                <w:sz w:val="24"/>
                <w:szCs w:val="24"/>
              </w:rPr>
              <w:t>.</w:t>
            </w:r>
          </w:p>
        </w:tc>
        <w:tc>
          <w:tcPr>
            <w:tcW w:w="835" w:type="pct"/>
          </w:tcPr>
          <w:p w14:paraId="61B4F953" w14:textId="310B34B3" w:rsidR="001B04F8"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Khoa học và Công nghệ;</w:t>
            </w:r>
          </w:p>
          <w:p w14:paraId="6F8FD210" w14:textId="77777777" w:rsidR="004236F4"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Văn hóa, Thể thao và Du lịch </w:t>
            </w:r>
          </w:p>
          <w:p w14:paraId="13E9F69C" w14:textId="302BA218" w:rsidR="005A4BAC"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Công an </w:t>
            </w:r>
          </w:p>
        </w:tc>
        <w:tc>
          <w:tcPr>
            <w:tcW w:w="789" w:type="pct"/>
          </w:tcPr>
          <w:p w14:paraId="11A68016" w14:textId="2C09C97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w:t>
            </w:r>
          </w:p>
        </w:tc>
        <w:tc>
          <w:tcPr>
            <w:tcW w:w="649" w:type="pct"/>
          </w:tcPr>
          <w:p w14:paraId="3B8C956C" w14:textId="0E828BD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rà soát và đề xuất hoàn thiện pháp luật</w:t>
            </w:r>
          </w:p>
        </w:tc>
        <w:tc>
          <w:tcPr>
            <w:tcW w:w="638" w:type="pct"/>
          </w:tcPr>
          <w:p w14:paraId="413B4DA9" w14:textId="004629AB"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2026</w:t>
            </w:r>
          </w:p>
          <w:p w14:paraId="1B4D2A60" w14:textId="1B1F19B9"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7B1066" w:rsidRPr="009E20CE" w14:paraId="46964A38" w14:textId="77777777" w:rsidTr="00E30429">
        <w:trPr>
          <w:gridAfter w:val="1"/>
          <w:wAfter w:w="3" w:type="pct"/>
        </w:trPr>
        <w:tc>
          <w:tcPr>
            <w:tcW w:w="246" w:type="pct"/>
          </w:tcPr>
          <w:p w14:paraId="392A6269" w14:textId="67F84866" w:rsidR="001B04F8" w:rsidRPr="00E55067" w:rsidRDefault="009210E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55067">
              <w:rPr>
                <w:rFonts w:ascii="Times New Roman" w:hAnsi="Times New Roman" w:cs="Times New Roman"/>
                <w:sz w:val="24"/>
                <w:szCs w:val="24"/>
              </w:rPr>
              <w:t>3.3</w:t>
            </w:r>
          </w:p>
        </w:tc>
        <w:tc>
          <w:tcPr>
            <w:tcW w:w="1839" w:type="pct"/>
          </w:tcPr>
          <w:p w14:paraId="2A0E2259" w14:textId="3AFE700F" w:rsidR="001B04F8" w:rsidRPr="00E55067" w:rsidRDefault="001B04F8" w:rsidP="007B1066">
            <w:pPr>
              <w:pStyle w:val="BodyText"/>
              <w:shd w:val="clear" w:color="auto" w:fill="auto"/>
              <w:spacing w:before="60" w:after="0" w:line="300" w:lineRule="exact"/>
              <w:ind w:right="48" w:firstLine="0"/>
              <w:jc w:val="both"/>
              <w:rPr>
                <w:rFonts w:ascii="Times New Roman" w:hAnsi="Times New Roman" w:cs="Times New Roman"/>
                <w:b/>
                <w:bCs/>
                <w:sz w:val="24"/>
                <w:szCs w:val="24"/>
              </w:rPr>
            </w:pPr>
            <w:r w:rsidRPr="00E55067">
              <w:rPr>
                <w:rFonts w:ascii="Times New Roman" w:hAnsi="Times New Roman" w:cs="Times New Roman"/>
                <w:bCs/>
                <w:iCs/>
                <w:sz w:val="24"/>
                <w:szCs w:val="24"/>
              </w:rPr>
              <w:t xml:space="preserve">Quy định pháp luật trong lĩnh vực xuất nhập cảnh và cư trú (lưu ý các quy định về hạn chế xuất cảnh, nhập cảnh đối với người khuyết tật; xử lý vi phạm hành chính trong </w:t>
            </w:r>
            <w:r w:rsidRPr="00E55067">
              <w:rPr>
                <w:rFonts w:ascii="Times New Roman" w:hAnsi="Times New Roman" w:cs="Times New Roman"/>
                <w:bCs/>
                <w:iCs/>
                <w:sz w:val="24"/>
                <w:szCs w:val="24"/>
              </w:rPr>
              <w:lastRenderedPageBreak/>
              <w:t xml:space="preserve">lĩnh vực xuất, nhập cảnh, cư trú, v.v…)  </w:t>
            </w:r>
          </w:p>
        </w:tc>
        <w:tc>
          <w:tcPr>
            <w:tcW w:w="835" w:type="pct"/>
          </w:tcPr>
          <w:p w14:paraId="7BF00BBB" w14:textId="77777777" w:rsidR="001B04F8" w:rsidRPr="00E55067"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p w14:paraId="7B487FC1" w14:textId="2A042444" w:rsidR="001B04F8" w:rsidRPr="00E55067"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E55067">
              <w:rPr>
                <w:rFonts w:ascii="Times New Roman" w:hAnsi="Times New Roman" w:cs="Times New Roman"/>
                <w:color w:val="000000"/>
                <w:sz w:val="24"/>
                <w:szCs w:val="24"/>
                <w:lang w:val="vi-VN"/>
              </w:rPr>
              <w:t>Bộ Công an</w:t>
            </w:r>
          </w:p>
        </w:tc>
        <w:tc>
          <w:tcPr>
            <w:tcW w:w="789" w:type="pct"/>
          </w:tcPr>
          <w:p w14:paraId="1C8F4891" w14:textId="77777777" w:rsidR="001B04F8" w:rsidRPr="00E55067"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E55067">
              <w:rPr>
                <w:rFonts w:ascii="Times New Roman" w:hAnsi="Times New Roman" w:cs="Times New Roman"/>
                <w:color w:val="000000"/>
                <w:sz w:val="24"/>
                <w:szCs w:val="24"/>
                <w:lang w:val="vi-VN"/>
              </w:rPr>
              <w:t>- Bộ Ngoại giao;</w:t>
            </w:r>
          </w:p>
          <w:p w14:paraId="2759FDA2" w14:textId="1DBC232B" w:rsidR="001B04F8" w:rsidRPr="00E55067"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E55067">
              <w:rPr>
                <w:rFonts w:ascii="Times New Roman" w:hAnsi="Times New Roman" w:cs="Times New Roman"/>
                <w:color w:val="000000"/>
                <w:sz w:val="24"/>
                <w:szCs w:val="24"/>
                <w:lang w:val="vi-VN"/>
              </w:rPr>
              <w:t>- Các bộ, ngành liên quan</w:t>
            </w:r>
          </w:p>
        </w:tc>
        <w:tc>
          <w:tcPr>
            <w:tcW w:w="649" w:type="pct"/>
          </w:tcPr>
          <w:p w14:paraId="426406B2" w14:textId="731BC2BE" w:rsidR="001B04F8" w:rsidRPr="00E55067"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E55067">
              <w:rPr>
                <w:rFonts w:ascii="Times New Roman" w:hAnsi="Times New Roman" w:cs="Times New Roman"/>
                <w:color w:val="000000"/>
                <w:sz w:val="24"/>
                <w:szCs w:val="24"/>
                <w:lang w:val="vi-VN"/>
              </w:rPr>
              <w:t>Báo cáo rà soát và đề xuất hoàn thiện pháp luật</w:t>
            </w:r>
          </w:p>
        </w:tc>
        <w:tc>
          <w:tcPr>
            <w:tcW w:w="638" w:type="pct"/>
          </w:tcPr>
          <w:p w14:paraId="0B0AE225" w14:textId="6E900891" w:rsidR="001B04F8" w:rsidRPr="00E55067"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E55067">
              <w:rPr>
                <w:rFonts w:ascii="Times New Roman" w:hAnsi="Times New Roman" w:cs="Times New Roman"/>
                <w:color w:val="000000"/>
                <w:sz w:val="24"/>
                <w:szCs w:val="24"/>
                <w:lang w:val="vi-VN"/>
              </w:rPr>
              <w:t>- Báo cáo sơ bộ năm 2026</w:t>
            </w:r>
          </w:p>
          <w:p w14:paraId="1261A226" w14:textId="3B92674E"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E55067">
              <w:rPr>
                <w:rFonts w:ascii="Times New Roman" w:hAnsi="Times New Roman" w:cs="Times New Roman"/>
                <w:color w:val="000000"/>
                <w:sz w:val="24"/>
                <w:szCs w:val="24"/>
                <w:lang w:val="vi-VN"/>
              </w:rPr>
              <w:t xml:space="preserve">- Báo cáo cuối </w:t>
            </w:r>
            <w:r w:rsidRPr="00E55067">
              <w:rPr>
                <w:rFonts w:ascii="Times New Roman" w:hAnsi="Times New Roman" w:cs="Times New Roman"/>
                <w:color w:val="000000"/>
                <w:sz w:val="24"/>
                <w:szCs w:val="24"/>
                <w:lang w:val="vi-VN"/>
              </w:rPr>
              <w:lastRenderedPageBreak/>
              <w:t>cùng năm 2030</w:t>
            </w:r>
          </w:p>
        </w:tc>
      </w:tr>
      <w:tr w:rsidR="007B1066" w:rsidRPr="003C53A1" w14:paraId="2F273840" w14:textId="77777777" w:rsidTr="00E30429">
        <w:trPr>
          <w:gridAfter w:val="1"/>
          <w:wAfter w:w="3" w:type="pct"/>
        </w:trPr>
        <w:tc>
          <w:tcPr>
            <w:tcW w:w="246" w:type="pct"/>
          </w:tcPr>
          <w:p w14:paraId="6E1F188E" w14:textId="346AFC0A" w:rsidR="001B04F8" w:rsidRPr="007B1066" w:rsidRDefault="009210E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lastRenderedPageBreak/>
              <w:t>3.4</w:t>
            </w:r>
          </w:p>
        </w:tc>
        <w:tc>
          <w:tcPr>
            <w:tcW w:w="1839" w:type="pct"/>
          </w:tcPr>
          <w:p w14:paraId="39FDF021" w14:textId="2C088493" w:rsidR="001B04F8" w:rsidRPr="007B1066" w:rsidRDefault="00622121" w:rsidP="007B1066">
            <w:pPr>
              <w:spacing w:before="120" w:after="120" w:line="234" w:lineRule="atLeast"/>
              <w:ind w:right="48"/>
              <w:jc w:val="both"/>
              <w:rPr>
                <w:color w:val="000000"/>
              </w:rPr>
            </w:pPr>
            <w:r w:rsidRPr="007B1066">
              <w:rPr>
                <w:color w:val="000000"/>
              </w:rPr>
              <w:t xml:space="preserve">Rà soát, đề xuất </w:t>
            </w:r>
            <w:r w:rsidR="001B04F8" w:rsidRPr="007B1066">
              <w:rPr>
                <w:color w:val="000000"/>
              </w:rPr>
              <w:t xml:space="preserve">sửa đổi </w:t>
            </w:r>
            <w:r w:rsidR="009210EF" w:rsidRPr="007B1066">
              <w:rPr>
                <w:color w:val="000000"/>
              </w:rPr>
              <w:t xml:space="preserve">các </w:t>
            </w:r>
            <w:r w:rsidR="001B04F8" w:rsidRPr="007B1066">
              <w:rPr>
                <w:color w:val="000000"/>
              </w:rPr>
              <w:t xml:space="preserve">Nghị định </w:t>
            </w:r>
            <w:r w:rsidR="009210EF" w:rsidRPr="007B1066">
              <w:rPr>
                <w:color w:val="000000"/>
              </w:rPr>
              <w:t xml:space="preserve">của Chính phủ về xử phạt </w:t>
            </w:r>
            <w:r w:rsidR="001B04F8" w:rsidRPr="007B1066">
              <w:rPr>
                <w:color w:val="000000"/>
                <w:shd w:val="clear" w:color="auto" w:fill="FFFFFF"/>
              </w:rPr>
              <w:t xml:space="preserve">vi phạm hành chính trong </w:t>
            </w:r>
            <w:r w:rsidR="009210EF" w:rsidRPr="007B1066">
              <w:rPr>
                <w:color w:val="000000"/>
                <w:shd w:val="clear" w:color="auto" w:fill="FFFFFF"/>
              </w:rPr>
              <w:t xml:space="preserve">các </w:t>
            </w:r>
            <w:r w:rsidR="001B04F8" w:rsidRPr="007B1066">
              <w:rPr>
                <w:color w:val="000000"/>
                <w:shd w:val="clear" w:color="auto" w:fill="FFFFFF"/>
              </w:rPr>
              <w:t>lĩnh vực: Giao thông đường bộ và</w:t>
            </w:r>
            <w:r w:rsidR="00E55067">
              <w:rPr>
                <w:color w:val="000000"/>
                <w:shd w:val="clear" w:color="auto" w:fill="FFFFFF"/>
              </w:rPr>
              <w:t xml:space="preserve"> đường</w:t>
            </w:r>
            <w:r w:rsidR="001B04F8" w:rsidRPr="007B1066">
              <w:rPr>
                <w:color w:val="000000"/>
                <w:shd w:val="clear" w:color="auto" w:fill="FFFFFF"/>
              </w:rPr>
              <w:t xml:space="preserve"> sắt, bảo trợ xã hội, trợ giúp xã hội và trẻ em, </w:t>
            </w:r>
            <w:r w:rsidRPr="007B1066">
              <w:rPr>
                <w:color w:val="000000"/>
                <w:shd w:val="clear" w:color="auto" w:fill="FFFFFF"/>
              </w:rPr>
              <w:t>văn hoá - thể thao và du lịch theo hướng tăng cường bảo vệ quyền của người khuyết tật.</w:t>
            </w:r>
          </w:p>
        </w:tc>
        <w:tc>
          <w:tcPr>
            <w:tcW w:w="835" w:type="pct"/>
          </w:tcPr>
          <w:p w14:paraId="5DF1F53B" w14:textId="0753DA16"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w:t>
            </w:r>
            <w:r w:rsidR="001F584C" w:rsidRPr="007B1066">
              <w:rPr>
                <w:rFonts w:ascii="Times New Roman" w:hAnsi="Times New Roman" w:cs="Times New Roman"/>
                <w:color w:val="000000"/>
                <w:sz w:val="24"/>
                <w:szCs w:val="24"/>
                <w:lang w:val="vi-VN"/>
              </w:rPr>
              <w:t xml:space="preserve"> Công an</w:t>
            </w:r>
            <w:r w:rsidRPr="007B1066">
              <w:rPr>
                <w:rFonts w:ascii="Times New Roman" w:hAnsi="Times New Roman" w:cs="Times New Roman"/>
                <w:color w:val="000000"/>
                <w:sz w:val="24"/>
                <w:szCs w:val="24"/>
                <w:lang w:val="vi-VN"/>
              </w:rPr>
              <w:t xml:space="preserve"> </w:t>
            </w:r>
          </w:p>
          <w:p w14:paraId="2659D112" w14:textId="36E2384A"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Y tế </w:t>
            </w:r>
          </w:p>
          <w:p w14:paraId="5EB663F2" w14:textId="1F962E80"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Giáo dục và đào tạo </w:t>
            </w:r>
          </w:p>
          <w:p w14:paraId="31467566" w14:textId="77777777" w:rsidR="009210EF"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Khoa học và Công nghệ</w:t>
            </w:r>
          </w:p>
          <w:p w14:paraId="6B12D25B" w14:textId="4A579C1F"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Văn hóa, thể thao và du lịch </w:t>
            </w:r>
          </w:p>
        </w:tc>
        <w:tc>
          <w:tcPr>
            <w:tcW w:w="789" w:type="pct"/>
          </w:tcPr>
          <w:p w14:paraId="4C1CD090"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và các bộ, ngành có liên quan</w:t>
            </w:r>
          </w:p>
        </w:tc>
        <w:tc>
          <w:tcPr>
            <w:tcW w:w="649" w:type="pct"/>
          </w:tcPr>
          <w:p w14:paraId="66FF86A8" w14:textId="77777777" w:rsidR="001B04F8" w:rsidRPr="007B1066" w:rsidRDefault="00622121"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rà soát và đề xuất hoàn thiện pháp luật;</w:t>
            </w:r>
          </w:p>
          <w:p w14:paraId="087A068C" w14:textId="69673101" w:rsidR="00622121" w:rsidRPr="007B1066" w:rsidRDefault="00622121"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Nghị định được sửa đổi, bổ </w:t>
            </w:r>
            <w:r w:rsidR="00E55067">
              <w:rPr>
                <w:rFonts w:ascii="Times New Roman" w:hAnsi="Times New Roman" w:cs="Times New Roman"/>
                <w:color w:val="000000"/>
                <w:sz w:val="24"/>
                <w:szCs w:val="24"/>
              </w:rPr>
              <w:t>x</w:t>
            </w:r>
            <w:r w:rsidRPr="007B1066">
              <w:rPr>
                <w:rFonts w:ascii="Times New Roman" w:hAnsi="Times New Roman" w:cs="Times New Roman"/>
                <w:color w:val="000000"/>
                <w:sz w:val="24"/>
                <w:szCs w:val="24"/>
                <w:lang w:val="vi-VN"/>
              </w:rPr>
              <w:t>ung.</w:t>
            </w:r>
          </w:p>
        </w:tc>
        <w:tc>
          <w:tcPr>
            <w:tcW w:w="638" w:type="pct"/>
          </w:tcPr>
          <w:p w14:paraId="4C59E15B" w14:textId="2DA903A9"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Năm 2026-2030</w:t>
            </w:r>
          </w:p>
        </w:tc>
      </w:tr>
      <w:tr w:rsidR="007B1066" w:rsidRPr="009E20CE" w14:paraId="5993EF9E" w14:textId="77777777" w:rsidTr="00E30429">
        <w:trPr>
          <w:gridAfter w:val="1"/>
          <w:wAfter w:w="3" w:type="pct"/>
        </w:trPr>
        <w:tc>
          <w:tcPr>
            <w:tcW w:w="246" w:type="pct"/>
          </w:tcPr>
          <w:p w14:paraId="636A769B" w14:textId="6DBF9879" w:rsidR="001B04F8" w:rsidRPr="007B1066" w:rsidRDefault="00865D47"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3.5</w:t>
            </w:r>
          </w:p>
        </w:tc>
        <w:tc>
          <w:tcPr>
            <w:tcW w:w="1839" w:type="pct"/>
          </w:tcPr>
          <w:p w14:paraId="0654FD04" w14:textId="722EF1D1"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Lĩnh vực hình sự (trong đó lưu ý khả năng hình sự hóa riêng hành vi hiếp dâm trong hôn nhân và lạm dụng tình dục người khuyết tật; quy trình pháp lý, điều chỉnh thủ tục tố tụng và hỗ trợ cho người khuyết tật bị buộc tội hình sự)</w:t>
            </w:r>
          </w:p>
        </w:tc>
        <w:tc>
          <w:tcPr>
            <w:tcW w:w="835" w:type="pct"/>
          </w:tcPr>
          <w:p w14:paraId="057B3ABA" w14:textId="0F136641"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Tư pháp</w:t>
            </w:r>
          </w:p>
        </w:tc>
        <w:tc>
          <w:tcPr>
            <w:tcW w:w="789" w:type="pct"/>
          </w:tcPr>
          <w:p w14:paraId="073153F1" w14:textId="648549D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Công an;</w:t>
            </w:r>
          </w:p>
          <w:p w14:paraId="686F9147" w14:textId="6F91905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Nộ</w:t>
            </w:r>
            <w:r w:rsidR="00C02A4B">
              <w:rPr>
                <w:rFonts w:ascii="Times New Roman" w:hAnsi="Times New Roman" w:cs="Times New Roman"/>
                <w:color w:val="000000"/>
                <w:sz w:val="24"/>
                <w:szCs w:val="24"/>
                <w:lang w:val="vi-VN"/>
              </w:rPr>
              <w:t>i v</w:t>
            </w:r>
            <w:r w:rsidRPr="007B1066">
              <w:rPr>
                <w:rFonts w:ascii="Times New Roman" w:hAnsi="Times New Roman" w:cs="Times New Roman"/>
                <w:color w:val="000000"/>
                <w:sz w:val="24"/>
                <w:szCs w:val="24"/>
                <w:lang w:val="vi-VN"/>
              </w:rPr>
              <w:t>ụ;</w:t>
            </w:r>
          </w:p>
          <w:p w14:paraId="6388B4DB" w14:textId="1987E4D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Đề nghị Tòa án nhân dân tối cao, Viện kiểm sát nhân dân tối cao </w:t>
            </w:r>
          </w:p>
        </w:tc>
        <w:tc>
          <w:tcPr>
            <w:tcW w:w="649" w:type="pct"/>
          </w:tcPr>
          <w:p w14:paraId="0E8F13BF"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1F5463A" w14:textId="3BD8A48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9E20CE" w14:paraId="3667A99B" w14:textId="77777777" w:rsidTr="00E30429">
        <w:trPr>
          <w:gridAfter w:val="1"/>
          <w:wAfter w:w="3" w:type="pct"/>
        </w:trPr>
        <w:tc>
          <w:tcPr>
            <w:tcW w:w="246" w:type="pct"/>
          </w:tcPr>
          <w:p w14:paraId="5BCB3E8E" w14:textId="0792405D" w:rsidR="001B04F8" w:rsidRPr="007B1066" w:rsidRDefault="00865D47"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3.6</w:t>
            </w:r>
          </w:p>
        </w:tc>
        <w:tc>
          <w:tcPr>
            <w:tcW w:w="1839" w:type="pct"/>
          </w:tcPr>
          <w:p w14:paraId="1F2BA87A" w14:textId="115170ED"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Lĩnh vực dân sự (lưu ý nghiên cứu sửa đổi, bổ sung quy định về giám hộ đối với người mất năng lực hành vi dân sự, khó khăn trong nhận thức làm chủ hành vi: người bị khuyết tật thần kinh, tâm thần, trí tuệ và tự kỷ, v.v… thiết lập các cơ chế hỗ trợ việc họ ra quyết định, đảm bảo công nhận đầy đủ năng lực pháp lý của người khuyết tật).</w:t>
            </w:r>
          </w:p>
        </w:tc>
        <w:tc>
          <w:tcPr>
            <w:tcW w:w="835" w:type="pct"/>
          </w:tcPr>
          <w:p w14:paraId="68EB1075" w14:textId="340D7674"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Tư pháp</w:t>
            </w:r>
          </w:p>
        </w:tc>
        <w:tc>
          <w:tcPr>
            <w:tcW w:w="789" w:type="pct"/>
          </w:tcPr>
          <w:p w14:paraId="03860B56" w14:textId="514B3CA2"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Công an;</w:t>
            </w:r>
          </w:p>
          <w:p w14:paraId="4E61F588" w14:textId="0D2C2B0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Nội vụ;</w:t>
            </w:r>
          </w:p>
          <w:p w14:paraId="1CE344ED" w14:textId="562DD5E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w:t>
            </w:r>
          </w:p>
        </w:tc>
        <w:tc>
          <w:tcPr>
            <w:tcW w:w="649" w:type="pct"/>
          </w:tcPr>
          <w:p w14:paraId="55D80B9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5C40A0DA" w14:textId="1819A48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9E20CE" w14:paraId="22361A05" w14:textId="77777777" w:rsidTr="00E30429">
        <w:trPr>
          <w:gridAfter w:val="1"/>
          <w:wAfter w:w="3" w:type="pct"/>
        </w:trPr>
        <w:tc>
          <w:tcPr>
            <w:tcW w:w="246" w:type="pct"/>
          </w:tcPr>
          <w:p w14:paraId="08683D2C" w14:textId="31F7B3DE" w:rsidR="001B04F8" w:rsidRPr="007B1066" w:rsidRDefault="00865D47"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3.7</w:t>
            </w:r>
          </w:p>
        </w:tc>
        <w:tc>
          <w:tcPr>
            <w:tcW w:w="1839" w:type="pct"/>
          </w:tcPr>
          <w:p w14:paraId="21FF70A4" w14:textId="1D7DE864"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Lĩnh vực hôn nhân và gia đình (lưu ý vấn đề độ tuổi, vai trò của phụ nữ khuyết tật trong gia đình, công nhận về mặt pháp lý và bảo vệ hôn nhân của người khuyết tật, v.v…</w:t>
            </w:r>
          </w:p>
        </w:tc>
        <w:tc>
          <w:tcPr>
            <w:tcW w:w="835" w:type="pct"/>
          </w:tcPr>
          <w:p w14:paraId="5F910B22" w14:textId="2D7B47BF"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Tư pháp</w:t>
            </w:r>
          </w:p>
        </w:tc>
        <w:tc>
          <w:tcPr>
            <w:tcW w:w="789" w:type="pct"/>
          </w:tcPr>
          <w:p w14:paraId="2337319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Nội vụ;</w:t>
            </w:r>
          </w:p>
          <w:p w14:paraId="6D7C2979" w14:textId="7DFCBA4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5A650319" w14:textId="4863F442"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phối hợp thực hiện</w:t>
            </w:r>
          </w:p>
        </w:tc>
        <w:tc>
          <w:tcPr>
            <w:tcW w:w="649" w:type="pct"/>
          </w:tcPr>
          <w:p w14:paraId="7034B790"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3172F537" w14:textId="3E18FF30"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9E20CE" w14:paraId="0DADB91E" w14:textId="77777777" w:rsidTr="00E30429">
        <w:trPr>
          <w:gridAfter w:val="1"/>
          <w:wAfter w:w="3" w:type="pct"/>
        </w:trPr>
        <w:tc>
          <w:tcPr>
            <w:tcW w:w="246" w:type="pct"/>
          </w:tcPr>
          <w:p w14:paraId="7D1FF770" w14:textId="753E46E4" w:rsidR="001B04F8" w:rsidRPr="007B1066" w:rsidRDefault="00865D47"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3.8</w:t>
            </w:r>
          </w:p>
        </w:tc>
        <w:tc>
          <w:tcPr>
            <w:tcW w:w="1839" w:type="pct"/>
          </w:tcPr>
          <w:p w14:paraId="4E6477AD" w14:textId="2EF92F62"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 xml:space="preserve">Lĩnh vực quản lý </w:t>
            </w:r>
            <w:r w:rsidR="00922510" w:rsidRPr="007B1066">
              <w:rPr>
                <w:rFonts w:ascii="Times New Roman" w:hAnsi="Times New Roman" w:cs="Times New Roman"/>
                <w:bCs/>
                <w:sz w:val="24"/>
                <w:szCs w:val="24"/>
              </w:rPr>
              <w:t xml:space="preserve">hành chính, </w:t>
            </w:r>
            <w:r w:rsidRPr="007B1066">
              <w:rPr>
                <w:rFonts w:ascii="Times New Roman" w:hAnsi="Times New Roman" w:cs="Times New Roman"/>
                <w:bCs/>
                <w:sz w:val="24"/>
                <w:szCs w:val="24"/>
              </w:rPr>
              <w:t xml:space="preserve">dân cư (lưu ý quy định về </w:t>
            </w:r>
            <w:r w:rsidRPr="007B1066">
              <w:rPr>
                <w:rFonts w:ascii="Times New Roman" w:hAnsi="Times New Roman" w:cs="Times New Roman"/>
                <w:bCs/>
                <w:sz w:val="24"/>
                <w:szCs w:val="24"/>
              </w:rPr>
              <w:lastRenderedPageBreak/>
              <w:t>quyền giấy khai sinh, căn cước công dân dẫn đến tình trạng phân biệt đối xử đối với người khuyết tật và người khuyết tật là dân tộc thiểu số)</w:t>
            </w:r>
          </w:p>
        </w:tc>
        <w:tc>
          <w:tcPr>
            <w:tcW w:w="835" w:type="pct"/>
          </w:tcPr>
          <w:p w14:paraId="7F500894" w14:textId="3F629EC8"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Bộ Công an</w:t>
            </w:r>
          </w:p>
        </w:tc>
        <w:tc>
          <w:tcPr>
            <w:tcW w:w="789" w:type="pct"/>
          </w:tcPr>
          <w:p w14:paraId="3C6602B6" w14:textId="7423D45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Các bộ, ngành liên </w:t>
            </w:r>
            <w:r w:rsidRPr="007B1066">
              <w:rPr>
                <w:rFonts w:ascii="Times New Roman" w:hAnsi="Times New Roman" w:cs="Times New Roman"/>
                <w:color w:val="000000"/>
                <w:sz w:val="24"/>
                <w:szCs w:val="24"/>
                <w:lang w:val="vi-VN"/>
              </w:rPr>
              <w:lastRenderedPageBreak/>
              <w:t>quan.</w:t>
            </w:r>
          </w:p>
        </w:tc>
        <w:tc>
          <w:tcPr>
            <w:tcW w:w="649" w:type="pct"/>
          </w:tcPr>
          <w:p w14:paraId="3082DE27"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791566F" w14:textId="311EE834"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9E20CE" w14:paraId="13FA8961" w14:textId="77777777" w:rsidTr="00E30429">
        <w:trPr>
          <w:gridAfter w:val="1"/>
          <w:wAfter w:w="3" w:type="pct"/>
        </w:trPr>
        <w:tc>
          <w:tcPr>
            <w:tcW w:w="246" w:type="pct"/>
          </w:tcPr>
          <w:p w14:paraId="7A71878C" w14:textId="7BFACEFF" w:rsidR="001B04F8" w:rsidRPr="007B1066" w:rsidRDefault="00865D47"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lastRenderedPageBreak/>
              <w:t>3.9</w:t>
            </w:r>
          </w:p>
        </w:tc>
        <w:tc>
          <w:tcPr>
            <w:tcW w:w="1839" w:type="pct"/>
          </w:tcPr>
          <w:p w14:paraId="7069FEB7" w14:textId="089A321D"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Nghiên cứu đề xuất giảm các tội phạm có thể bị áp dụng hình phạt tử hình, giảm án, giam giữ đối với người khuyết tật (lưu ý vấn đề giam giữ, xét xử đối với người khuyết tật để đảm bảo phù hợp với chuẩn mực quốc tế, v.v..)</w:t>
            </w:r>
          </w:p>
        </w:tc>
        <w:tc>
          <w:tcPr>
            <w:tcW w:w="835" w:type="pct"/>
          </w:tcPr>
          <w:p w14:paraId="74561660" w14:textId="7D8F7EB4" w:rsidR="001B04F8" w:rsidRPr="007B1066" w:rsidRDefault="00E55067"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Pr>
                <w:rFonts w:ascii="Times New Roman" w:hAnsi="Times New Roman" w:cs="Times New Roman"/>
                <w:color w:val="000000"/>
                <w:sz w:val="24"/>
                <w:szCs w:val="24"/>
              </w:rPr>
              <w:t xml:space="preserve">- </w:t>
            </w:r>
            <w:r w:rsidR="001B04F8" w:rsidRPr="007B1066">
              <w:rPr>
                <w:rFonts w:ascii="Times New Roman" w:hAnsi="Times New Roman" w:cs="Times New Roman"/>
                <w:color w:val="000000"/>
                <w:sz w:val="24"/>
                <w:szCs w:val="24"/>
                <w:lang w:val="vi-VN"/>
              </w:rPr>
              <w:t>Bộ Tư pháp</w:t>
            </w:r>
          </w:p>
          <w:p w14:paraId="2D5DB23C" w14:textId="13CD07D5" w:rsidR="00922510" w:rsidRPr="007B1066" w:rsidRDefault="00E55067"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Pr>
                <w:rFonts w:ascii="Times New Roman" w:hAnsi="Times New Roman" w:cs="Times New Roman"/>
                <w:color w:val="000000"/>
                <w:sz w:val="24"/>
                <w:szCs w:val="24"/>
              </w:rPr>
              <w:t xml:space="preserve">- </w:t>
            </w:r>
            <w:r w:rsidR="00922510" w:rsidRPr="007B1066">
              <w:rPr>
                <w:rFonts w:ascii="Times New Roman" w:hAnsi="Times New Roman" w:cs="Times New Roman"/>
                <w:color w:val="000000"/>
                <w:sz w:val="24"/>
                <w:szCs w:val="24"/>
                <w:lang w:val="vi-VN"/>
              </w:rPr>
              <w:t>Bộ Công an</w:t>
            </w:r>
          </w:p>
        </w:tc>
        <w:tc>
          <w:tcPr>
            <w:tcW w:w="789" w:type="pct"/>
          </w:tcPr>
          <w:p w14:paraId="51477CC6" w14:textId="60D385E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Công an, Bộ Ngoại giao; các bộ, ngành khác liên quan.</w:t>
            </w:r>
          </w:p>
          <w:p w14:paraId="4153F9B1" w14:textId="13B1FAB7" w:rsidR="001B04F8" w:rsidRPr="00E55067"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rPr>
            </w:pPr>
            <w:r w:rsidRPr="007B1066">
              <w:rPr>
                <w:rFonts w:ascii="Times New Roman" w:hAnsi="Times New Roman" w:cs="Times New Roman"/>
                <w:color w:val="000000"/>
                <w:sz w:val="24"/>
                <w:szCs w:val="24"/>
                <w:lang w:val="vi-VN"/>
              </w:rPr>
              <w:t xml:space="preserve">- Đề nghị Tòa án nhân dân tối cao, Viện kiểm sát nhân dân tối cao </w:t>
            </w:r>
            <w:r w:rsidR="00E55067" w:rsidRPr="007B1066">
              <w:rPr>
                <w:rFonts w:ascii="Times New Roman" w:hAnsi="Times New Roman" w:cs="Times New Roman"/>
                <w:color w:val="000000"/>
                <w:sz w:val="24"/>
                <w:szCs w:val="24"/>
                <w:lang w:val="vi-VN"/>
              </w:rPr>
              <w:t>phối hợp theo chức năng, nhiệm vụ</w:t>
            </w:r>
            <w:r w:rsidR="00E55067">
              <w:rPr>
                <w:rFonts w:ascii="Times New Roman" w:hAnsi="Times New Roman" w:cs="Times New Roman"/>
                <w:color w:val="000000"/>
                <w:sz w:val="24"/>
                <w:szCs w:val="24"/>
              </w:rPr>
              <w:t>.</w:t>
            </w:r>
          </w:p>
        </w:tc>
        <w:tc>
          <w:tcPr>
            <w:tcW w:w="649" w:type="pct"/>
          </w:tcPr>
          <w:p w14:paraId="4D9EDC8F"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62802AF2" w14:textId="52FDC06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2025</w:t>
            </w:r>
          </w:p>
          <w:p w14:paraId="69FC6D50" w14:textId="5C39EBC2"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7B1066" w:rsidRPr="009E20CE" w14:paraId="02A41ACC" w14:textId="77777777" w:rsidTr="00E30429">
        <w:trPr>
          <w:gridAfter w:val="1"/>
          <w:wAfter w:w="3" w:type="pct"/>
        </w:trPr>
        <w:tc>
          <w:tcPr>
            <w:tcW w:w="246" w:type="pct"/>
          </w:tcPr>
          <w:p w14:paraId="785CB143" w14:textId="4D103BA0" w:rsidR="001B04F8" w:rsidRPr="007B1066" w:rsidRDefault="001B04F8"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w:t>
            </w:r>
            <w:r w:rsidR="00865D47" w:rsidRPr="007B1066">
              <w:rPr>
                <w:rFonts w:ascii="Times New Roman" w:hAnsi="Times New Roman" w:cs="Times New Roman"/>
                <w:bCs/>
                <w:sz w:val="24"/>
                <w:szCs w:val="24"/>
              </w:rPr>
              <w:t>10</w:t>
            </w:r>
          </w:p>
        </w:tc>
        <w:tc>
          <w:tcPr>
            <w:tcW w:w="1839" w:type="pct"/>
          </w:tcPr>
          <w:p w14:paraId="5F58D77B" w14:textId="4107322A"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Nghiên cứu sửa đổi bổ sung các quy định về thành lập và hoạt động của các tổ chức của người khuyết tật, không phân biệt dân tộc, tôn giáo, v.v…</w:t>
            </w:r>
          </w:p>
          <w:p w14:paraId="17095226" w14:textId="74C348C2"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p>
        </w:tc>
        <w:tc>
          <w:tcPr>
            <w:tcW w:w="835" w:type="pct"/>
          </w:tcPr>
          <w:p w14:paraId="0EE56F8B" w14:textId="54B5AE1E"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Nội vụ;</w:t>
            </w:r>
          </w:p>
          <w:p w14:paraId="5BA14A8E" w14:textId="3774F3D6"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tc>
        <w:tc>
          <w:tcPr>
            <w:tcW w:w="789" w:type="pct"/>
          </w:tcPr>
          <w:p w14:paraId="789EF6CC" w14:textId="7D08B32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w:t>
            </w:r>
          </w:p>
          <w:p w14:paraId="55B5FFC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4221649B" w14:textId="3C001E3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6B947075" w14:textId="510D8B00"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2026</w:t>
            </w:r>
          </w:p>
          <w:p w14:paraId="161D71D1" w14:textId="38AB2D18"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7B1066" w:rsidRPr="009E20CE" w14:paraId="19DCAD9B" w14:textId="77777777" w:rsidTr="00E30429">
        <w:trPr>
          <w:gridAfter w:val="1"/>
          <w:wAfter w:w="3" w:type="pct"/>
        </w:trPr>
        <w:tc>
          <w:tcPr>
            <w:tcW w:w="246" w:type="pct"/>
          </w:tcPr>
          <w:p w14:paraId="6D9FFB46" w14:textId="2AE6F032" w:rsidR="001B04F8" w:rsidRPr="007B1066" w:rsidRDefault="001B04F8"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w:t>
            </w:r>
            <w:r w:rsidR="00865D47" w:rsidRPr="007B1066">
              <w:rPr>
                <w:rFonts w:ascii="Times New Roman" w:hAnsi="Times New Roman" w:cs="Times New Roman"/>
                <w:bCs/>
                <w:sz w:val="24"/>
                <w:szCs w:val="24"/>
              </w:rPr>
              <w:t>11</w:t>
            </w:r>
          </w:p>
        </w:tc>
        <w:tc>
          <w:tcPr>
            <w:tcW w:w="1839" w:type="pct"/>
          </w:tcPr>
          <w:p w14:paraId="2D77AD3C" w14:textId="78BF59C9" w:rsidR="001B04F8" w:rsidRPr="007B1066" w:rsidRDefault="004236F4"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Nghiên cứu</w:t>
            </w:r>
            <w:r w:rsidR="00865D47" w:rsidRPr="007B1066">
              <w:rPr>
                <w:rFonts w:ascii="Times New Roman" w:hAnsi="Times New Roman" w:cs="Times New Roman"/>
                <w:bCs/>
                <w:sz w:val="24"/>
                <w:szCs w:val="24"/>
              </w:rPr>
              <w:t>, đề xuất</w:t>
            </w:r>
            <w:r w:rsidRPr="007B1066">
              <w:rPr>
                <w:rFonts w:ascii="Times New Roman" w:hAnsi="Times New Roman" w:cs="Times New Roman"/>
                <w:bCs/>
                <w:sz w:val="24"/>
                <w:szCs w:val="24"/>
              </w:rPr>
              <w:t xml:space="preserve"> sửa đổi thủ tục </w:t>
            </w:r>
            <w:r w:rsidR="001B04F8" w:rsidRPr="007B1066">
              <w:rPr>
                <w:rFonts w:ascii="Times New Roman" w:hAnsi="Times New Roman" w:cs="Times New Roman"/>
                <w:bCs/>
                <w:sz w:val="24"/>
                <w:szCs w:val="24"/>
              </w:rPr>
              <w:t>tổ chức các hội nghị, hội thảo</w:t>
            </w:r>
            <w:r w:rsidRPr="007B1066">
              <w:rPr>
                <w:rFonts w:ascii="Times New Roman" w:hAnsi="Times New Roman" w:cs="Times New Roman"/>
                <w:bCs/>
                <w:sz w:val="24"/>
                <w:szCs w:val="24"/>
              </w:rPr>
              <w:t xml:space="preserve"> </w:t>
            </w:r>
            <w:r w:rsidR="00865D47" w:rsidRPr="007B1066">
              <w:rPr>
                <w:rFonts w:ascii="Times New Roman" w:hAnsi="Times New Roman" w:cs="Times New Roman"/>
                <w:bCs/>
                <w:sz w:val="24"/>
                <w:szCs w:val="24"/>
              </w:rPr>
              <w:t>quốc tế đối với các tổ chức của người khuyết tật (Quyết định số 06/QĐ-TTg ngày 21/2/2020 của Thủ tướng Chính phủ về tổ chức và quản lý hội nghị, hội thảo quốc tế tại Việt Nam)</w:t>
            </w:r>
          </w:p>
        </w:tc>
        <w:tc>
          <w:tcPr>
            <w:tcW w:w="835" w:type="pct"/>
          </w:tcPr>
          <w:p w14:paraId="633D9390" w14:textId="341CB8D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Bộ Ngoại giao </w:t>
            </w:r>
          </w:p>
        </w:tc>
        <w:tc>
          <w:tcPr>
            <w:tcW w:w="789" w:type="pct"/>
          </w:tcPr>
          <w:p w14:paraId="53A7521E" w14:textId="53469ABB"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w:t>
            </w:r>
          </w:p>
          <w:p w14:paraId="4C52E11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22911647" w14:textId="550633B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69FC00F9" w14:textId="37568284"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2026</w:t>
            </w:r>
          </w:p>
          <w:p w14:paraId="3310781D" w14:textId="03BE4174"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7B1066" w:rsidRPr="009E20CE" w14:paraId="122C007C" w14:textId="77777777" w:rsidTr="00E30429">
        <w:trPr>
          <w:gridAfter w:val="1"/>
          <w:wAfter w:w="3" w:type="pct"/>
        </w:trPr>
        <w:tc>
          <w:tcPr>
            <w:tcW w:w="246" w:type="pct"/>
          </w:tcPr>
          <w:p w14:paraId="00A61791" w14:textId="4E672CA7" w:rsidR="001B04F8" w:rsidRPr="007B1066" w:rsidRDefault="001B04F8"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w:t>
            </w:r>
            <w:r w:rsidR="00865D47" w:rsidRPr="007B1066">
              <w:rPr>
                <w:rFonts w:ascii="Times New Roman" w:hAnsi="Times New Roman" w:cs="Times New Roman"/>
                <w:bCs/>
                <w:sz w:val="24"/>
                <w:szCs w:val="24"/>
              </w:rPr>
              <w:t>12</w:t>
            </w:r>
          </w:p>
        </w:tc>
        <w:tc>
          <w:tcPr>
            <w:tcW w:w="1839" w:type="pct"/>
          </w:tcPr>
          <w:p w14:paraId="7EE2B837" w14:textId="0CF2C518"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 xml:space="preserve">Quyền bầu cử (lưu ý vấn đề </w:t>
            </w:r>
            <w:r w:rsidR="00865D47" w:rsidRPr="007B1066">
              <w:rPr>
                <w:rFonts w:ascii="Times New Roman" w:hAnsi="Times New Roman" w:cs="Times New Roman"/>
                <w:bCs/>
                <w:sz w:val="24"/>
                <w:szCs w:val="24"/>
              </w:rPr>
              <w:t xml:space="preserve">tổ chức </w:t>
            </w:r>
            <w:r w:rsidRPr="007B1066">
              <w:rPr>
                <w:rFonts w:ascii="Times New Roman" w:hAnsi="Times New Roman" w:cs="Times New Roman"/>
                <w:bCs/>
                <w:sz w:val="24"/>
                <w:szCs w:val="24"/>
              </w:rPr>
              <w:t xml:space="preserve">bầu cử của người khuyết tật không thể bỏ phiếu vì khuyết tật hoặc phải nhờ người khác bỏ phiếu thay cho họ, điểm bỏ phiếu, thông tin bầu cử, v.v…) </w:t>
            </w:r>
          </w:p>
        </w:tc>
        <w:tc>
          <w:tcPr>
            <w:tcW w:w="835" w:type="pct"/>
          </w:tcPr>
          <w:p w14:paraId="5AC20C11" w14:textId="672BF592" w:rsidR="001B04F8"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Đề nghị Văn phòng Quốc hội chủ trì thực hiện</w:t>
            </w:r>
          </w:p>
        </w:tc>
        <w:tc>
          <w:tcPr>
            <w:tcW w:w="789" w:type="pct"/>
          </w:tcPr>
          <w:p w14:paraId="3E509531" w14:textId="0E0B222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w:t>
            </w:r>
          </w:p>
          <w:p w14:paraId="6155D7B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35427F9F" w14:textId="3478536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0723EDF6" w14:textId="5011F071"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2026</w:t>
            </w:r>
          </w:p>
          <w:p w14:paraId="5326CA4E" w14:textId="086CA68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7B1066" w:rsidRPr="009E20CE" w14:paraId="349DD1EE" w14:textId="77777777" w:rsidTr="00E30429">
        <w:trPr>
          <w:gridAfter w:val="1"/>
          <w:wAfter w:w="3" w:type="pct"/>
        </w:trPr>
        <w:tc>
          <w:tcPr>
            <w:tcW w:w="246" w:type="pct"/>
          </w:tcPr>
          <w:p w14:paraId="24AA5B5E" w14:textId="6D48F86D" w:rsidR="001B04F8" w:rsidRPr="007B1066" w:rsidRDefault="001B04F8"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w:t>
            </w:r>
            <w:r w:rsidR="00865D47" w:rsidRPr="007B1066">
              <w:rPr>
                <w:rFonts w:ascii="Times New Roman" w:hAnsi="Times New Roman" w:cs="Times New Roman"/>
                <w:bCs/>
                <w:sz w:val="24"/>
                <w:szCs w:val="24"/>
              </w:rPr>
              <w:t>13</w:t>
            </w:r>
          </w:p>
        </w:tc>
        <w:tc>
          <w:tcPr>
            <w:tcW w:w="1839" w:type="pct"/>
          </w:tcPr>
          <w:p w14:paraId="39922A97" w14:textId="77777777" w:rsidR="001B04F8" w:rsidRDefault="00865D47"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 xml:space="preserve">Vấn đề </w:t>
            </w:r>
            <w:r w:rsidR="001B04F8" w:rsidRPr="007B1066">
              <w:rPr>
                <w:rFonts w:ascii="Times New Roman" w:hAnsi="Times New Roman" w:cs="Times New Roman"/>
                <w:bCs/>
                <w:sz w:val="24"/>
                <w:szCs w:val="24"/>
              </w:rPr>
              <w:t>người khuyết tật là người dân tộc thiểu số (lưu ý khả năng ban hành một đạo luật riêng về người dân tộc thiểu số trong đó có người khuyết tật là người dân tộc thiểu số, v.v…)</w:t>
            </w:r>
          </w:p>
          <w:p w14:paraId="367FEB35" w14:textId="31CA5100" w:rsidR="00E30429" w:rsidRPr="007B1066" w:rsidRDefault="00E30429"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p>
        </w:tc>
        <w:tc>
          <w:tcPr>
            <w:tcW w:w="835" w:type="pct"/>
          </w:tcPr>
          <w:p w14:paraId="646F23B9" w14:textId="7A444263" w:rsidR="001B04F8"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Dân tộc và Tôn giáo</w:t>
            </w:r>
          </w:p>
        </w:tc>
        <w:tc>
          <w:tcPr>
            <w:tcW w:w="789" w:type="pct"/>
          </w:tcPr>
          <w:p w14:paraId="1850BDB8" w14:textId="5A2BC82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16BA5763"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05B72904" w14:textId="6C8B0AAB"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2D252AC3" w14:textId="68B394A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2026</w:t>
            </w:r>
          </w:p>
          <w:p w14:paraId="5EAD2CD5" w14:textId="05E6349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6634BB" w:rsidRPr="0057030A" w14:paraId="47B0124E" w14:textId="77777777" w:rsidTr="00E30429">
        <w:tc>
          <w:tcPr>
            <w:tcW w:w="246" w:type="pct"/>
          </w:tcPr>
          <w:p w14:paraId="4815BAEC" w14:textId="0FDEBD7A" w:rsidR="001B04F8" w:rsidRPr="007B1066" w:rsidRDefault="0057030A" w:rsidP="0057030A">
            <w:pPr>
              <w:pStyle w:val="BodyText"/>
              <w:shd w:val="clear" w:color="auto" w:fill="auto"/>
              <w:spacing w:before="60" w:after="0" w:line="300" w:lineRule="exact"/>
              <w:ind w:firstLine="0"/>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lastRenderedPageBreak/>
              <w:t>II</w:t>
            </w:r>
          </w:p>
        </w:tc>
        <w:tc>
          <w:tcPr>
            <w:tcW w:w="4754" w:type="pct"/>
            <w:gridSpan w:val="6"/>
          </w:tcPr>
          <w:p w14:paraId="41ED4D02" w14:textId="426C8C72" w:rsidR="001B04F8" w:rsidRPr="0057030A" w:rsidRDefault="00571A16" w:rsidP="0057030A">
            <w:pPr>
              <w:pStyle w:val="BodyText"/>
              <w:shd w:val="clear" w:color="auto" w:fill="auto"/>
              <w:spacing w:before="60" w:after="0" w:line="300" w:lineRule="exact"/>
              <w:ind w:firstLine="0"/>
              <w:rPr>
                <w:rFonts w:ascii="Times New Roman" w:hAnsi="Times New Roman" w:cs="Times New Roman"/>
                <w:b/>
                <w:bCs/>
                <w:color w:val="EE0000"/>
                <w:sz w:val="24"/>
                <w:szCs w:val="24"/>
              </w:rPr>
            </w:pPr>
            <w:r w:rsidRPr="0057030A">
              <w:rPr>
                <w:rFonts w:ascii="Times New Roman" w:hAnsi="Times New Roman" w:cs="Times New Roman"/>
                <w:b/>
                <w:bCs/>
                <w:color w:val="EE0000"/>
                <w:sz w:val="24"/>
                <w:szCs w:val="24"/>
              </w:rPr>
              <w:t>N</w:t>
            </w:r>
            <w:r w:rsidR="001B04F8" w:rsidRPr="0057030A">
              <w:rPr>
                <w:rFonts w:ascii="Times New Roman" w:hAnsi="Times New Roman" w:cs="Times New Roman"/>
                <w:b/>
                <w:bCs/>
                <w:color w:val="EE0000"/>
                <w:sz w:val="24"/>
                <w:szCs w:val="24"/>
              </w:rPr>
              <w:t>âng cao hiệu quả thực thi các quy định pháp luật về quyền của người khuyết tật và các khuyến nghị của Ủy ban về quyền của người khuyết tật.</w:t>
            </w:r>
          </w:p>
        </w:tc>
      </w:tr>
      <w:tr w:rsidR="007404E0" w:rsidRPr="0057030A" w14:paraId="250337F8" w14:textId="77777777" w:rsidTr="00E30429">
        <w:tc>
          <w:tcPr>
            <w:tcW w:w="246" w:type="pct"/>
          </w:tcPr>
          <w:p w14:paraId="062B3CD6" w14:textId="51049B76" w:rsidR="007404E0" w:rsidRPr="0057030A" w:rsidRDefault="00A35E99"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1</w:t>
            </w:r>
          </w:p>
        </w:tc>
        <w:tc>
          <w:tcPr>
            <w:tcW w:w="4754" w:type="pct"/>
            <w:gridSpan w:val="6"/>
          </w:tcPr>
          <w:p w14:paraId="43C98514" w14:textId="64E56FF3" w:rsidR="007404E0" w:rsidRPr="0057030A" w:rsidRDefault="007404E0"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 xml:space="preserve">Rà soát, đánh giá các </w:t>
            </w:r>
            <w:r w:rsidR="00A35E99" w:rsidRPr="0057030A">
              <w:rPr>
                <w:rFonts w:ascii="Times New Roman" w:hAnsi="Times New Roman" w:cs="Times New Roman"/>
                <w:bCs/>
                <w:color w:val="0070C0"/>
                <w:sz w:val="24"/>
                <w:szCs w:val="24"/>
              </w:rPr>
              <w:t xml:space="preserve">quy định về chức năng, nhiệm vụ, các </w:t>
            </w:r>
            <w:r w:rsidRPr="0057030A">
              <w:rPr>
                <w:rFonts w:ascii="Times New Roman" w:hAnsi="Times New Roman" w:cs="Times New Roman"/>
                <w:bCs/>
                <w:color w:val="0070C0"/>
                <w:sz w:val="24"/>
                <w:szCs w:val="24"/>
              </w:rPr>
              <w:t>chương trình</w:t>
            </w:r>
            <w:r w:rsidR="00A35E99" w:rsidRPr="0057030A">
              <w:rPr>
                <w:rFonts w:ascii="Times New Roman" w:hAnsi="Times New Roman" w:cs="Times New Roman"/>
                <w:bCs/>
                <w:color w:val="0070C0"/>
                <w:sz w:val="24"/>
                <w:szCs w:val="24"/>
              </w:rPr>
              <w:t>, dự án về người khuyết tật</w:t>
            </w:r>
          </w:p>
        </w:tc>
      </w:tr>
      <w:tr w:rsidR="007B1066" w:rsidRPr="007E5A9A" w14:paraId="7DE60C1D" w14:textId="77777777" w:rsidTr="00E30429">
        <w:trPr>
          <w:gridAfter w:val="1"/>
          <w:wAfter w:w="3" w:type="pct"/>
        </w:trPr>
        <w:tc>
          <w:tcPr>
            <w:tcW w:w="246" w:type="pct"/>
          </w:tcPr>
          <w:p w14:paraId="17C35631" w14:textId="3657CAF3"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7B1066">
              <w:rPr>
                <w:rFonts w:ascii="Times New Roman" w:hAnsi="Times New Roman" w:cs="Times New Roman"/>
                <w:sz w:val="24"/>
                <w:szCs w:val="24"/>
              </w:rPr>
              <w:t>1.1</w:t>
            </w:r>
          </w:p>
        </w:tc>
        <w:tc>
          <w:tcPr>
            <w:tcW w:w="1839" w:type="pct"/>
          </w:tcPr>
          <w:p w14:paraId="414195C2" w14:textId="27B7FC9E" w:rsidR="00571A16" w:rsidRPr="007B1066" w:rsidRDefault="00571A16" w:rsidP="007B1066">
            <w:pPr>
              <w:spacing w:before="120" w:after="120" w:line="234" w:lineRule="atLeast"/>
              <w:ind w:right="48"/>
              <w:jc w:val="both"/>
              <w:rPr>
                <w:color w:val="000000"/>
                <w:lang w:val="vi-VN"/>
              </w:rPr>
            </w:pPr>
            <w:r w:rsidRPr="007B1066">
              <w:rPr>
                <w:color w:val="000000"/>
                <w:lang w:val="vi-VN"/>
              </w:rPr>
              <w:t>Tiếp tục rà soát, sửa đổi bổ sung các văn bản hướng dẫn thi hành Luật người khuyết tật theo cơ cấu tổ chức, chức năng, nhiệm vụ của các Bộ, ngành hiện nay và chính quyền địa phương hai cấp, đảm bảo phân định rõ về thẩm quyền, trách nhiệm của cơ quan, tổ chức, cá nhân trong việc thực hiện các chính sách, pháp luật về người khuyết tật.</w:t>
            </w:r>
          </w:p>
          <w:p w14:paraId="3BCE59B0" w14:textId="2AA2C3E3" w:rsidR="001B04F8" w:rsidRPr="007B1066" w:rsidRDefault="001B04F8" w:rsidP="007B1066">
            <w:pPr>
              <w:spacing w:before="120" w:after="120" w:line="234" w:lineRule="atLeast"/>
              <w:ind w:right="48"/>
              <w:jc w:val="both"/>
              <w:rPr>
                <w:color w:val="000000"/>
                <w:lang w:val="vi-VN"/>
              </w:rPr>
            </w:pPr>
          </w:p>
        </w:tc>
        <w:tc>
          <w:tcPr>
            <w:tcW w:w="835" w:type="pct"/>
          </w:tcPr>
          <w:p w14:paraId="76537E24" w14:textId="3BC9657B" w:rsidR="001B04F8" w:rsidRPr="007B1066" w:rsidRDefault="00571A16"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030F0CD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1533F29C"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phối hợp thực hiện theo thẩm quyền;</w:t>
            </w:r>
          </w:p>
          <w:p w14:paraId="7C1B16AC" w14:textId="423CA1F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3641BE65" w14:textId="7F7AFB1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kế hoạch, chương trình  hành động quốc gia </w:t>
            </w:r>
          </w:p>
        </w:tc>
        <w:tc>
          <w:tcPr>
            <w:tcW w:w="638" w:type="pct"/>
          </w:tcPr>
          <w:p w14:paraId="72A8AF77"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Xây dựng mới các Kế hoạch: 2025-2035;</w:t>
            </w:r>
          </w:p>
          <w:p w14:paraId="1331F08D" w14:textId="004F3AC2"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Đối với các lĩnh vực đã có các chương trình kế hoạch hành động quốc gia: Theo tiến độ được xác định tại các chương trình, kế hoạch hành động.</w:t>
            </w:r>
          </w:p>
        </w:tc>
      </w:tr>
      <w:tr w:rsidR="00571A16" w:rsidRPr="007E5A9A" w14:paraId="4A7E56E0" w14:textId="77777777" w:rsidTr="00E30429">
        <w:trPr>
          <w:gridAfter w:val="1"/>
          <w:wAfter w:w="3" w:type="pct"/>
        </w:trPr>
        <w:tc>
          <w:tcPr>
            <w:tcW w:w="246" w:type="pct"/>
          </w:tcPr>
          <w:p w14:paraId="4BD8293F" w14:textId="1D57B323" w:rsidR="00571A16" w:rsidRPr="007B1066" w:rsidRDefault="00A35E99"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7B1066">
              <w:rPr>
                <w:rFonts w:ascii="Times New Roman" w:hAnsi="Times New Roman" w:cs="Times New Roman"/>
                <w:sz w:val="24"/>
                <w:szCs w:val="24"/>
              </w:rPr>
              <w:t>1.2</w:t>
            </w:r>
          </w:p>
        </w:tc>
        <w:tc>
          <w:tcPr>
            <w:tcW w:w="1839" w:type="pct"/>
          </w:tcPr>
          <w:p w14:paraId="3EB33F03" w14:textId="63FDF54E" w:rsidR="00571A16" w:rsidRPr="007B1066" w:rsidRDefault="00571A16" w:rsidP="00E55067">
            <w:pPr>
              <w:spacing w:before="120" w:after="120" w:line="234" w:lineRule="atLeast"/>
              <w:ind w:right="48"/>
              <w:jc w:val="both"/>
              <w:rPr>
                <w:color w:val="000000"/>
                <w:lang w:val="vi-VN"/>
              </w:rPr>
            </w:pPr>
            <w:r w:rsidRPr="007B1066">
              <w:rPr>
                <w:color w:val="000000"/>
                <w:lang w:val="vi-VN"/>
              </w:rPr>
              <w:t xml:space="preserve">Sơ kết, </w:t>
            </w:r>
            <w:r w:rsidR="00E55067">
              <w:rPr>
                <w:color w:val="000000"/>
              </w:rPr>
              <w:t xml:space="preserve">tổng kết </w:t>
            </w:r>
            <w:r w:rsidRPr="007B1066">
              <w:rPr>
                <w:color w:val="000000"/>
                <w:lang w:val="vi-VN"/>
              </w:rPr>
              <w:t>đánh giá việc triển khai, kết quả thực hiện</w:t>
            </w:r>
            <w:r w:rsidR="005A4BAC">
              <w:rPr>
                <w:color w:val="000000"/>
              </w:rPr>
              <w:t xml:space="preserve"> Chỉ Thị 39 –CT/TW ngày </w:t>
            </w:r>
            <w:r w:rsidR="00E55067">
              <w:rPr>
                <w:color w:val="000000"/>
              </w:rPr>
              <w:t>01/11/2019 của Ban bí thư về tăng cường sự lãnh đạo của Đảng đối với công tác người khuyết tật;</w:t>
            </w:r>
            <w:r w:rsidRPr="007B1066">
              <w:rPr>
                <w:color w:val="000000"/>
                <w:lang w:val="vi-VN"/>
              </w:rPr>
              <w:t xml:space="preserve"> Quyết định số 1100/QĐ-TTg, ngày 21</w:t>
            </w:r>
            <w:r w:rsidR="00E55067">
              <w:rPr>
                <w:color w:val="000000"/>
              </w:rPr>
              <w:t>/</w:t>
            </w:r>
            <w:r w:rsidRPr="007B1066">
              <w:rPr>
                <w:color w:val="000000"/>
                <w:lang w:val="vi-VN"/>
              </w:rPr>
              <w:t>6</w:t>
            </w:r>
            <w:r w:rsidR="00E55067">
              <w:rPr>
                <w:color w:val="000000"/>
              </w:rPr>
              <w:t>/</w:t>
            </w:r>
            <w:r w:rsidRPr="007B1066">
              <w:rPr>
                <w:color w:val="000000"/>
                <w:lang w:val="vi-VN"/>
              </w:rPr>
              <w:t>2016 của Thủ tướng Chính phủ về việc phê duyệt Kế hoạch thực hiện Công ước của Liên hiệp quốc về quyền của người khuyết tật, Quyết định số 1190/QĐ-TTg, ngày 25</w:t>
            </w:r>
            <w:r w:rsidR="00E55067">
              <w:rPr>
                <w:color w:val="000000"/>
              </w:rPr>
              <w:t>/</w:t>
            </w:r>
            <w:r w:rsidRPr="007B1066">
              <w:rPr>
                <w:color w:val="000000"/>
                <w:lang w:val="vi-VN"/>
              </w:rPr>
              <w:t>8</w:t>
            </w:r>
            <w:r w:rsidR="00E55067">
              <w:rPr>
                <w:color w:val="000000"/>
              </w:rPr>
              <w:t>/</w:t>
            </w:r>
            <w:r w:rsidRPr="007B1066">
              <w:rPr>
                <w:color w:val="000000"/>
                <w:lang w:val="vi-VN"/>
              </w:rPr>
              <w:t xml:space="preserve">2021 của Thủ tướng Chính phủ về việc phê duyệt Chương trình trợ giúp người </w:t>
            </w:r>
            <w:r w:rsidR="00E55067">
              <w:rPr>
                <w:color w:val="000000"/>
                <w:lang w:val="vi-VN"/>
              </w:rPr>
              <w:t>khuyết tật giai đoạn 2021 – 2030,</w:t>
            </w:r>
            <w:r w:rsidRPr="007B1066">
              <w:rPr>
                <w:color w:val="000000"/>
                <w:lang w:val="vi-VN"/>
              </w:rPr>
              <w:t xml:space="preserve"> trên cơ sở đó đề xuất các giải pháp, biện pháp, phân công, phân nhiệm và nguồn lực cụ thể thực hiện các nội dung của </w:t>
            </w:r>
            <w:r w:rsidR="00E55067">
              <w:rPr>
                <w:color w:val="000000"/>
              </w:rPr>
              <w:t>chỉ thị và 0</w:t>
            </w:r>
            <w:r w:rsidRPr="007B1066">
              <w:rPr>
                <w:color w:val="000000"/>
                <w:lang w:val="vi-VN"/>
              </w:rPr>
              <w:t>2 Kế hoạch này.</w:t>
            </w:r>
          </w:p>
        </w:tc>
        <w:tc>
          <w:tcPr>
            <w:tcW w:w="835" w:type="pct"/>
          </w:tcPr>
          <w:p w14:paraId="7D8529DB" w14:textId="3BA88E88" w:rsidR="00571A16" w:rsidRPr="007B1066" w:rsidRDefault="007404E0"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78A3B99B" w14:textId="77777777" w:rsidR="00571A16" w:rsidRPr="007B1066" w:rsidRDefault="00571A16"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3C1463AC" w14:textId="763F3394" w:rsidR="00571A16" w:rsidRPr="007B1066" w:rsidRDefault="007404E0"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sơ kết, tổng kết tình hình triển khai thực hiện.</w:t>
            </w:r>
          </w:p>
        </w:tc>
        <w:tc>
          <w:tcPr>
            <w:tcW w:w="638" w:type="pct"/>
          </w:tcPr>
          <w:p w14:paraId="75409AC4" w14:textId="77777777" w:rsidR="00571A16" w:rsidRPr="007B1066" w:rsidRDefault="00571A16"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p>
        </w:tc>
      </w:tr>
      <w:tr w:rsidR="00571A16" w:rsidRPr="00E62363" w14:paraId="208D9C1C" w14:textId="77777777" w:rsidTr="00E30429">
        <w:trPr>
          <w:gridAfter w:val="1"/>
          <w:wAfter w:w="3" w:type="pct"/>
        </w:trPr>
        <w:tc>
          <w:tcPr>
            <w:tcW w:w="246" w:type="pct"/>
          </w:tcPr>
          <w:p w14:paraId="2603241A" w14:textId="03B53AC7" w:rsidR="00571A16" w:rsidRPr="007B1066" w:rsidRDefault="00A35E99"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7B1066">
              <w:rPr>
                <w:rFonts w:ascii="Times New Roman" w:hAnsi="Times New Roman" w:cs="Times New Roman"/>
                <w:sz w:val="24"/>
                <w:szCs w:val="24"/>
              </w:rPr>
              <w:t>1.3</w:t>
            </w:r>
          </w:p>
        </w:tc>
        <w:tc>
          <w:tcPr>
            <w:tcW w:w="1839" w:type="pct"/>
          </w:tcPr>
          <w:p w14:paraId="1375E143" w14:textId="6EAED1E2" w:rsidR="00571A16" w:rsidRPr="007B1066" w:rsidRDefault="00571A16" w:rsidP="007B1066">
            <w:pPr>
              <w:spacing w:before="120" w:after="120" w:line="234" w:lineRule="atLeast"/>
              <w:ind w:right="48"/>
              <w:jc w:val="both"/>
              <w:rPr>
                <w:color w:val="000000"/>
                <w:lang w:val="vi-VN"/>
              </w:rPr>
            </w:pPr>
            <w:r w:rsidRPr="007B1066">
              <w:rPr>
                <w:color w:val="000000"/>
                <w:lang w:val="vi-VN"/>
              </w:rPr>
              <w:t xml:space="preserve">Nâng cao hiệu quả công tác tiếp tin, báo, khiếu nại, tố cáo theo hướng thuận tiện, an toàn và </w:t>
            </w:r>
            <w:r w:rsidR="00E55067">
              <w:rPr>
                <w:color w:val="000000"/>
                <w:lang w:val="vi-VN"/>
              </w:rPr>
              <w:t xml:space="preserve">tăng tỷ lệ giải </w:t>
            </w:r>
            <w:r w:rsidR="00E55067">
              <w:rPr>
                <w:color w:val="000000"/>
                <w:lang w:val="vi-VN"/>
              </w:rPr>
              <w:lastRenderedPageBreak/>
              <w:t>quyết của các cơ</w:t>
            </w:r>
            <w:r w:rsidRPr="007B1066">
              <w:rPr>
                <w:color w:val="000000"/>
                <w:lang w:val="vi-VN"/>
              </w:rPr>
              <w:t xml:space="preserve"> quan liên quan đối với các các hành vi vi phạm quyền của người khuyết tật.</w:t>
            </w:r>
          </w:p>
          <w:p w14:paraId="618CBC5B" w14:textId="77777777" w:rsidR="00571A16" w:rsidRPr="007B1066" w:rsidRDefault="00571A16" w:rsidP="007B1066">
            <w:pPr>
              <w:spacing w:before="120" w:after="120" w:line="234" w:lineRule="atLeast"/>
              <w:ind w:right="48"/>
              <w:jc w:val="both"/>
              <w:rPr>
                <w:color w:val="000000"/>
                <w:lang w:val="vi-VN"/>
              </w:rPr>
            </w:pPr>
          </w:p>
        </w:tc>
        <w:tc>
          <w:tcPr>
            <w:tcW w:w="835" w:type="pct"/>
          </w:tcPr>
          <w:p w14:paraId="77CF957D" w14:textId="47C1B705" w:rsidR="00571A16" w:rsidRPr="007B1066" w:rsidRDefault="00571A16"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Bộ Công an</w:t>
            </w:r>
          </w:p>
          <w:p w14:paraId="007EE486" w14:textId="77777777" w:rsidR="00571A16" w:rsidRPr="007B1066" w:rsidRDefault="00571A16"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w:t>
            </w:r>
            <w:r w:rsidR="007404E0" w:rsidRPr="007B1066">
              <w:rPr>
                <w:rFonts w:ascii="Times New Roman" w:hAnsi="Times New Roman" w:cs="Times New Roman"/>
                <w:color w:val="000000"/>
                <w:sz w:val="24"/>
                <w:szCs w:val="24"/>
                <w:lang w:val="vi-VN"/>
              </w:rPr>
              <w:t xml:space="preserve">, cơ </w:t>
            </w:r>
            <w:r w:rsidR="007404E0" w:rsidRPr="007B1066">
              <w:rPr>
                <w:rFonts w:ascii="Times New Roman" w:hAnsi="Times New Roman" w:cs="Times New Roman"/>
                <w:color w:val="000000"/>
                <w:sz w:val="24"/>
                <w:szCs w:val="24"/>
                <w:lang w:val="vi-VN"/>
              </w:rPr>
              <w:lastRenderedPageBreak/>
              <w:t>quan liên quan</w:t>
            </w:r>
          </w:p>
          <w:p w14:paraId="6F22D0C3" w14:textId="1C4A42D3" w:rsidR="007404E0" w:rsidRPr="007B1066" w:rsidRDefault="007404E0"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UBND các tỉnh</w:t>
            </w:r>
          </w:p>
        </w:tc>
        <w:tc>
          <w:tcPr>
            <w:tcW w:w="789" w:type="pct"/>
          </w:tcPr>
          <w:p w14:paraId="25AFC3A6" w14:textId="77777777" w:rsidR="00571A16" w:rsidRPr="007B1066" w:rsidRDefault="00571A16"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4FBB80B9" w14:textId="77777777" w:rsidR="007404E0" w:rsidRPr="007B1066" w:rsidRDefault="007404E0"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kênh tiếp nhận khiếu nại, tố </w:t>
            </w:r>
            <w:r w:rsidRPr="007B1066">
              <w:rPr>
                <w:rFonts w:ascii="Times New Roman" w:hAnsi="Times New Roman" w:cs="Times New Roman"/>
                <w:color w:val="000000"/>
                <w:sz w:val="24"/>
                <w:szCs w:val="24"/>
                <w:lang w:val="vi-VN"/>
              </w:rPr>
              <w:lastRenderedPageBreak/>
              <w:t>cáo thuận tiện, an toàn</w:t>
            </w:r>
          </w:p>
          <w:p w14:paraId="62F1860D" w14:textId="236F627D" w:rsidR="00571A16" w:rsidRPr="007B1066" w:rsidRDefault="007404E0"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Tỷ lệ giải quyết khiếu nại, tố cáo tăng qua các năm</w:t>
            </w:r>
          </w:p>
        </w:tc>
        <w:tc>
          <w:tcPr>
            <w:tcW w:w="638" w:type="pct"/>
          </w:tcPr>
          <w:p w14:paraId="66B09D40" w14:textId="3B493675" w:rsidR="00571A16" w:rsidRPr="007B1066" w:rsidRDefault="007404E0"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Hàng năm</w:t>
            </w:r>
          </w:p>
        </w:tc>
      </w:tr>
      <w:tr w:rsidR="0057030A" w:rsidRPr="0057030A" w14:paraId="63088B7B" w14:textId="77777777" w:rsidTr="00E30429">
        <w:tc>
          <w:tcPr>
            <w:tcW w:w="246" w:type="pct"/>
          </w:tcPr>
          <w:p w14:paraId="009B8762" w14:textId="1E0E5743" w:rsidR="001B04F8" w:rsidRPr="0057030A" w:rsidRDefault="00A35E99"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lastRenderedPageBreak/>
              <w:t>2</w:t>
            </w:r>
          </w:p>
        </w:tc>
        <w:tc>
          <w:tcPr>
            <w:tcW w:w="4754" w:type="pct"/>
            <w:gridSpan w:val="6"/>
          </w:tcPr>
          <w:p w14:paraId="28A52852" w14:textId="5C26A969" w:rsidR="001B04F8" w:rsidRPr="0057030A" w:rsidRDefault="001B04F8"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Tăng cường hoạt động hỗ trợ bảo vệ các quyền của người khuyết tật</w:t>
            </w:r>
          </w:p>
        </w:tc>
      </w:tr>
      <w:tr w:rsidR="007B1066" w:rsidRPr="007E5A9A" w14:paraId="5360BA2F" w14:textId="77777777" w:rsidTr="00E30429">
        <w:trPr>
          <w:gridAfter w:val="1"/>
          <w:wAfter w:w="3" w:type="pct"/>
        </w:trPr>
        <w:tc>
          <w:tcPr>
            <w:tcW w:w="246" w:type="pct"/>
          </w:tcPr>
          <w:p w14:paraId="01EF9BCD" w14:textId="56B0CC9E"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bCs/>
                <w:sz w:val="24"/>
                <w:szCs w:val="24"/>
                <w:lang w:val="vi-VN"/>
              </w:rPr>
            </w:pPr>
            <w:r w:rsidRPr="007B1066">
              <w:rPr>
                <w:rFonts w:ascii="Times New Roman" w:hAnsi="Times New Roman" w:cs="Times New Roman"/>
                <w:bCs/>
                <w:sz w:val="24"/>
                <w:szCs w:val="24"/>
              </w:rPr>
              <w:t>2.</w:t>
            </w:r>
            <w:r w:rsidR="001B04F8" w:rsidRPr="007B1066">
              <w:rPr>
                <w:rFonts w:ascii="Times New Roman" w:hAnsi="Times New Roman" w:cs="Times New Roman"/>
                <w:bCs/>
                <w:sz w:val="24"/>
                <w:szCs w:val="24"/>
                <w:lang w:val="vi-VN"/>
              </w:rPr>
              <w:t>1</w:t>
            </w:r>
          </w:p>
        </w:tc>
        <w:tc>
          <w:tcPr>
            <w:tcW w:w="1839" w:type="pct"/>
          </w:tcPr>
          <w:p w14:paraId="6038B3AE" w14:textId="74B5B05B" w:rsidR="001B04F8" w:rsidRPr="007B1066" w:rsidRDefault="001B04F8" w:rsidP="007B1066">
            <w:pPr>
              <w:spacing w:before="120" w:after="120" w:line="234" w:lineRule="atLeast"/>
              <w:ind w:right="48"/>
              <w:jc w:val="both"/>
              <w:rPr>
                <w:color w:val="000000"/>
                <w:lang w:val="vi-VN"/>
              </w:rPr>
            </w:pPr>
            <w:r w:rsidRPr="007B1066">
              <w:rPr>
                <w:color w:val="000000"/>
                <w:lang w:val="vi-VN"/>
              </w:rPr>
              <w:t>Tăng số lượng các hoạt động trợ giúp pháp lý, đặc biệt là trợ giúp pháp lý cho người khuyết tật, trong đó có nạn nhân của hành vi xâm phạm quyền của người khuyết tật</w:t>
            </w:r>
          </w:p>
        </w:tc>
        <w:tc>
          <w:tcPr>
            <w:tcW w:w="835" w:type="pct"/>
          </w:tcPr>
          <w:p w14:paraId="55A12CF2" w14:textId="3E264526"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w:t>
            </w:r>
          </w:p>
          <w:p w14:paraId="7A51FA7E" w14:textId="11E19134" w:rsidR="001B04F8" w:rsidRPr="007B1066" w:rsidRDefault="001B04F8" w:rsidP="00C02A4B">
            <w:pPr>
              <w:shd w:val="clear" w:color="auto" w:fill="FFFFFF"/>
              <w:tabs>
                <w:tab w:val="left" w:pos="1472"/>
              </w:tabs>
              <w:spacing w:before="120" w:after="120" w:line="234" w:lineRule="atLeast"/>
              <w:ind w:right="48"/>
              <w:jc w:val="both"/>
              <w:rPr>
                <w:rFonts w:eastAsia="Arial"/>
                <w:color w:val="000000"/>
                <w:lang w:val="vi-VN"/>
              </w:rPr>
            </w:pPr>
            <w:r w:rsidRPr="007B1066">
              <w:rPr>
                <w:rFonts w:eastAsia="Arial"/>
                <w:color w:val="000000"/>
                <w:lang w:val="vi-VN"/>
              </w:rPr>
              <w:t>- Ủy ban nhân dân các tỉnh, thành phố trực thuộc Trung ương thực hiện theo thẩm quyền</w:t>
            </w:r>
          </w:p>
        </w:tc>
        <w:tc>
          <w:tcPr>
            <w:tcW w:w="789" w:type="pct"/>
          </w:tcPr>
          <w:p w14:paraId="751EA7DB" w14:textId="597F8E7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Công an, các bộ, ngành có liên quan;</w:t>
            </w:r>
          </w:p>
          <w:p w14:paraId="3603B447" w14:textId="123FDC9B"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 theo chức năng, nhiệm vụ</w:t>
            </w:r>
          </w:p>
        </w:tc>
        <w:tc>
          <w:tcPr>
            <w:tcW w:w="649" w:type="pct"/>
          </w:tcPr>
          <w:p w14:paraId="4727CF0D" w14:textId="4257253B"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hoạt động trợ giúp pháp lý cụ thể</w:t>
            </w:r>
          </w:p>
        </w:tc>
        <w:tc>
          <w:tcPr>
            <w:tcW w:w="638" w:type="pct"/>
          </w:tcPr>
          <w:p w14:paraId="5D3EF598" w14:textId="3C61C471"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2026-2030</w:t>
            </w:r>
          </w:p>
        </w:tc>
      </w:tr>
      <w:tr w:rsidR="007B1066" w:rsidRPr="007E5A9A" w14:paraId="3F308044" w14:textId="77777777" w:rsidTr="00E30429">
        <w:trPr>
          <w:gridAfter w:val="1"/>
          <w:wAfter w:w="3" w:type="pct"/>
        </w:trPr>
        <w:tc>
          <w:tcPr>
            <w:tcW w:w="246" w:type="pct"/>
          </w:tcPr>
          <w:p w14:paraId="49593000" w14:textId="6E34C0B6"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bCs/>
                <w:sz w:val="24"/>
                <w:szCs w:val="24"/>
                <w:lang w:val="vi-VN"/>
              </w:rPr>
            </w:pPr>
            <w:r w:rsidRPr="007B1066">
              <w:rPr>
                <w:rFonts w:ascii="Times New Roman" w:hAnsi="Times New Roman" w:cs="Times New Roman"/>
                <w:bCs/>
                <w:sz w:val="24"/>
                <w:szCs w:val="24"/>
              </w:rPr>
              <w:t>2.</w:t>
            </w:r>
            <w:r w:rsidR="001B04F8" w:rsidRPr="007B1066">
              <w:rPr>
                <w:rFonts w:ascii="Times New Roman" w:hAnsi="Times New Roman" w:cs="Times New Roman"/>
                <w:bCs/>
                <w:sz w:val="24"/>
                <w:szCs w:val="24"/>
                <w:lang w:val="vi-VN"/>
              </w:rPr>
              <w:t>2</w:t>
            </w:r>
          </w:p>
        </w:tc>
        <w:tc>
          <w:tcPr>
            <w:tcW w:w="1839" w:type="pct"/>
          </w:tcPr>
          <w:p w14:paraId="7D9355AD" w14:textId="49605372" w:rsidR="001B04F8" w:rsidRPr="007B1066" w:rsidRDefault="001B04F8" w:rsidP="007B1066">
            <w:pPr>
              <w:spacing w:before="120" w:after="120" w:line="234" w:lineRule="atLeast"/>
              <w:ind w:right="48"/>
              <w:jc w:val="both"/>
              <w:rPr>
                <w:color w:val="000000"/>
                <w:lang w:val="vi-VN"/>
              </w:rPr>
            </w:pPr>
            <w:r w:rsidRPr="007B1066">
              <w:rPr>
                <w:color w:val="000000"/>
                <w:lang w:val="vi-VN"/>
              </w:rPr>
              <w:t>Nâng cao số lượng, chất lượng trợ giúp viên pháp lý, luật sư</w:t>
            </w:r>
          </w:p>
        </w:tc>
        <w:tc>
          <w:tcPr>
            <w:tcW w:w="835" w:type="pct"/>
          </w:tcPr>
          <w:p w14:paraId="345C1BD8" w14:textId="2F4554B3"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w:t>
            </w:r>
          </w:p>
          <w:p w14:paraId="184ABA59" w14:textId="4CA4FB78"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705007CD" w14:textId="2F4DF1C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05DB9C69" w14:textId="50857179"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550C24D6" w14:textId="2B1C9681"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Số lượng trợ giúp viên pháp lý với chất lượng cao tăng dần theo từng năm</w:t>
            </w:r>
          </w:p>
        </w:tc>
        <w:tc>
          <w:tcPr>
            <w:tcW w:w="638" w:type="pct"/>
          </w:tcPr>
          <w:p w14:paraId="4DEE0487" w14:textId="16D22ADC"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1B04F8" w:rsidRPr="006634BB" w14:paraId="1BCAFB83" w14:textId="77777777" w:rsidTr="00E30429">
        <w:tc>
          <w:tcPr>
            <w:tcW w:w="246" w:type="pct"/>
          </w:tcPr>
          <w:p w14:paraId="5759EE0A" w14:textId="0AD95FF9"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7B1066">
              <w:rPr>
                <w:rFonts w:ascii="Times New Roman" w:hAnsi="Times New Roman" w:cs="Times New Roman"/>
                <w:sz w:val="24"/>
                <w:szCs w:val="24"/>
              </w:rPr>
              <w:t>3</w:t>
            </w:r>
          </w:p>
        </w:tc>
        <w:tc>
          <w:tcPr>
            <w:tcW w:w="4754" w:type="pct"/>
            <w:gridSpan w:val="6"/>
          </w:tcPr>
          <w:p w14:paraId="5B7111F6" w14:textId="7077E980"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Tăng cường hoạt động về tiếp cận y tế (bao gồm: chăm sóc sức khỏe, phục hồi chức năng, phát hiện sớm, can thiệp sớm, v.v...)</w:t>
            </w:r>
          </w:p>
        </w:tc>
      </w:tr>
      <w:tr w:rsidR="007B1066" w:rsidRPr="003C53A1" w14:paraId="78E4A558" w14:textId="77777777" w:rsidTr="00E30429">
        <w:trPr>
          <w:gridAfter w:val="1"/>
          <w:wAfter w:w="3" w:type="pct"/>
        </w:trPr>
        <w:tc>
          <w:tcPr>
            <w:tcW w:w="246" w:type="pct"/>
          </w:tcPr>
          <w:p w14:paraId="7B3B2FF3" w14:textId="3DE9B183"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w:t>
            </w:r>
            <w:r w:rsidR="001B04F8" w:rsidRPr="007B1066">
              <w:rPr>
                <w:rFonts w:ascii="Times New Roman" w:hAnsi="Times New Roman" w:cs="Times New Roman"/>
                <w:bCs/>
                <w:sz w:val="24"/>
                <w:szCs w:val="24"/>
              </w:rPr>
              <w:t>1</w:t>
            </w:r>
          </w:p>
        </w:tc>
        <w:tc>
          <w:tcPr>
            <w:tcW w:w="1839" w:type="pct"/>
          </w:tcPr>
          <w:p w14:paraId="28AB8280" w14:textId="59C3157D" w:rsidR="001B04F8" w:rsidRPr="007B1066" w:rsidRDefault="001B04F8" w:rsidP="007B1066">
            <w:pPr>
              <w:spacing w:before="120" w:after="120" w:line="234" w:lineRule="atLeast"/>
              <w:ind w:right="48"/>
              <w:jc w:val="both"/>
              <w:rPr>
                <w:color w:val="000000"/>
              </w:rPr>
            </w:pPr>
            <w:r w:rsidRPr="007B1066">
              <w:rPr>
                <w:color w:val="000000"/>
              </w:rPr>
              <w:t xml:space="preserve">Cải thiện dịch vụ chăm sóc sức khỏe cho người khuyết tật trẻ em khuyết tật (đặc biệt là ở nông thôn và vùng sâu vùng xa): Cải tạo nâng cấp các cơ sở chăm sóc sức khỏe chuyên biệt, phục hồi chức năng và các thiết bị hỗ trợ người khuyết tật và trẻ em khuyết tật; nâng cao nhận thức về quyền và sức khỏe sinh sản cho thanh thiếu niên khuyết tật, v.v… </w:t>
            </w:r>
          </w:p>
        </w:tc>
        <w:tc>
          <w:tcPr>
            <w:tcW w:w="835" w:type="pct"/>
          </w:tcPr>
          <w:p w14:paraId="56BA40D7" w14:textId="1E1796C3"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2B82428F" w14:textId="59B718A3"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Dân tộc và Tôn giáo;</w:t>
            </w:r>
          </w:p>
          <w:p w14:paraId="100E5C1D" w14:textId="5EC5F60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425657DD" w14:textId="6F625C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05759860"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0B633B3F" w14:textId="70AB864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3C53A1" w14:paraId="7F727E78" w14:textId="77777777" w:rsidTr="00E30429">
        <w:trPr>
          <w:gridAfter w:val="1"/>
          <w:wAfter w:w="3" w:type="pct"/>
        </w:trPr>
        <w:tc>
          <w:tcPr>
            <w:tcW w:w="246" w:type="pct"/>
          </w:tcPr>
          <w:p w14:paraId="11225B3E" w14:textId="24FF06A8"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3.2</w:t>
            </w:r>
          </w:p>
        </w:tc>
        <w:tc>
          <w:tcPr>
            <w:tcW w:w="1839" w:type="pct"/>
          </w:tcPr>
          <w:p w14:paraId="6E13158A" w14:textId="44A6599C" w:rsidR="001B04F8" w:rsidRPr="007B1066" w:rsidRDefault="001B04F8" w:rsidP="007B1066">
            <w:pPr>
              <w:spacing w:before="120" w:after="120" w:line="234" w:lineRule="atLeast"/>
              <w:ind w:right="48"/>
              <w:jc w:val="both"/>
              <w:rPr>
                <w:color w:val="000000"/>
              </w:rPr>
            </w:pPr>
            <w:r w:rsidRPr="007B1066">
              <w:rPr>
                <w:color w:val="000000"/>
              </w:rPr>
              <w:t xml:space="preserve">Xây dựng tài liệu và tổ chức tập huấn cho đội ngũ y bác sỹ, nhân viên hỗ trợ các cơ sở y tế về kỹ năng hỗ trợ </w:t>
            </w:r>
            <w:r w:rsidRPr="007B1066">
              <w:rPr>
                <w:color w:val="000000"/>
              </w:rPr>
              <w:lastRenderedPageBreak/>
              <w:t xml:space="preserve">người khuyết tật (lưu ý các vùng sâu, vùng xa, đồng bào dân tộc thiểu số) </w:t>
            </w:r>
          </w:p>
        </w:tc>
        <w:tc>
          <w:tcPr>
            <w:tcW w:w="835" w:type="pct"/>
          </w:tcPr>
          <w:p w14:paraId="4BD39135" w14:textId="77777777" w:rsidR="001B04F8"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Bộ Y tế</w:t>
            </w:r>
          </w:p>
          <w:p w14:paraId="6D2E476E" w14:textId="3BD3FB65" w:rsidR="001B04F8" w:rsidRPr="007B1066" w:rsidRDefault="001B04F8" w:rsidP="00E30429">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w:t>
            </w:r>
          </w:p>
        </w:tc>
        <w:tc>
          <w:tcPr>
            <w:tcW w:w="789" w:type="pct"/>
          </w:tcPr>
          <w:p w14:paraId="578EDDD6"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23772599"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2CEA21F2"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D24FFB5" w14:textId="1EE1393B"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3C53A1" w14:paraId="0413F451" w14:textId="32C2CFC0" w:rsidTr="00E30429">
        <w:trPr>
          <w:gridAfter w:val="1"/>
          <w:wAfter w:w="3" w:type="pct"/>
        </w:trPr>
        <w:tc>
          <w:tcPr>
            <w:tcW w:w="246" w:type="pct"/>
          </w:tcPr>
          <w:p w14:paraId="124F7D43" w14:textId="2E771B98"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lastRenderedPageBreak/>
              <w:t>3.3</w:t>
            </w:r>
          </w:p>
        </w:tc>
        <w:tc>
          <w:tcPr>
            <w:tcW w:w="1839" w:type="pct"/>
          </w:tcPr>
          <w:p w14:paraId="0E85362E" w14:textId="4B0EE0EE" w:rsidR="001B04F8" w:rsidRPr="007B1066" w:rsidRDefault="001B04F8" w:rsidP="007B1066">
            <w:pPr>
              <w:spacing w:before="120" w:after="120" w:line="234" w:lineRule="atLeast"/>
              <w:ind w:right="48"/>
              <w:jc w:val="both"/>
              <w:rPr>
                <w:color w:val="000000"/>
              </w:rPr>
            </w:pPr>
            <w:r w:rsidRPr="007B1066">
              <w:rPr>
                <w:color w:val="000000"/>
              </w:rPr>
              <w:t>Nghiên cứu</w:t>
            </w:r>
            <w:r w:rsidR="00A35E99" w:rsidRPr="007B1066">
              <w:rPr>
                <w:color w:val="000000"/>
              </w:rPr>
              <w:t xml:space="preserve">, đề xuất chính sách </w:t>
            </w:r>
            <w:r w:rsidRPr="007B1066">
              <w:rPr>
                <w:color w:val="000000"/>
              </w:rPr>
              <w:t>bảo hiểm y tế và nội dung thanh toán bảo hiểm y tế (bao gồm cả các dịch vụ phục hồi chức năng, chi trả cho dụng cụ chỉnh hình, chân tay giả, máy trợ thính và thiết bị di chuyển, v.v…)</w:t>
            </w:r>
            <w:r w:rsidR="00A35E99" w:rsidRPr="007B1066">
              <w:rPr>
                <w:color w:val="000000"/>
              </w:rPr>
              <w:t xml:space="preserve"> đối với người khuyết tật</w:t>
            </w:r>
          </w:p>
        </w:tc>
        <w:tc>
          <w:tcPr>
            <w:tcW w:w="835" w:type="pct"/>
          </w:tcPr>
          <w:p w14:paraId="277C3716" w14:textId="75A3B58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tc>
        <w:tc>
          <w:tcPr>
            <w:tcW w:w="789" w:type="pct"/>
          </w:tcPr>
          <w:p w14:paraId="2477F9A0"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635A1F8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13797F4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37138CF9" w14:textId="29B0331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731F49E5" w14:textId="77777777" w:rsidTr="00E30429">
        <w:trPr>
          <w:gridAfter w:val="1"/>
          <w:wAfter w:w="3" w:type="pct"/>
        </w:trPr>
        <w:tc>
          <w:tcPr>
            <w:tcW w:w="246" w:type="pct"/>
          </w:tcPr>
          <w:p w14:paraId="51D848C3" w14:textId="6C82475A" w:rsidR="001B04F8" w:rsidRPr="007B1066" w:rsidRDefault="00A35E99"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3.4</w:t>
            </w:r>
          </w:p>
        </w:tc>
        <w:tc>
          <w:tcPr>
            <w:tcW w:w="1839" w:type="pct"/>
          </w:tcPr>
          <w:p w14:paraId="716C4218" w14:textId="77777777" w:rsidR="001B04F8" w:rsidRPr="007B1066" w:rsidRDefault="001B04F8" w:rsidP="007B1066">
            <w:pPr>
              <w:spacing w:before="120" w:after="120" w:line="234" w:lineRule="atLeast"/>
              <w:ind w:right="48"/>
              <w:jc w:val="both"/>
              <w:rPr>
                <w:color w:val="000000"/>
              </w:rPr>
            </w:pPr>
            <w:r w:rsidRPr="007B1066">
              <w:rPr>
                <w:color w:val="000000"/>
              </w:rPr>
              <w:t>Thực hiện phục hồi chức năng, phục hồi chức năng dựa vào cộng đồng (lưu ý sự tham gia của các tổ chức của người khuyết tật)</w:t>
            </w:r>
          </w:p>
        </w:tc>
        <w:tc>
          <w:tcPr>
            <w:tcW w:w="835" w:type="pct"/>
          </w:tcPr>
          <w:p w14:paraId="61308A14" w14:textId="5EE50514" w:rsidR="001B04F8" w:rsidRPr="007B1066" w:rsidRDefault="002B2DC1"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w:t>
            </w:r>
            <w:r w:rsidR="001B04F8" w:rsidRPr="007B1066">
              <w:rPr>
                <w:rFonts w:ascii="Times New Roman" w:hAnsi="Times New Roman" w:cs="Times New Roman"/>
                <w:color w:val="000000"/>
                <w:sz w:val="24"/>
                <w:szCs w:val="24"/>
                <w:lang w:val="vi-VN"/>
              </w:rPr>
              <w:t xml:space="preserve"> Bộ Y tế</w:t>
            </w:r>
          </w:p>
        </w:tc>
        <w:tc>
          <w:tcPr>
            <w:tcW w:w="789" w:type="pct"/>
          </w:tcPr>
          <w:p w14:paraId="671234F1" w14:textId="5CF83637" w:rsidR="001B04F8" w:rsidRPr="007B1066" w:rsidRDefault="002B2DC1"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 và c</w:t>
            </w:r>
            <w:r w:rsidR="001B04F8" w:rsidRPr="007B1066">
              <w:rPr>
                <w:rFonts w:ascii="Times New Roman" w:hAnsi="Times New Roman" w:cs="Times New Roman"/>
                <w:color w:val="000000"/>
                <w:sz w:val="24"/>
                <w:szCs w:val="24"/>
                <w:lang w:val="vi-VN"/>
              </w:rPr>
              <w:t>ác bộ, ngành có liên quan;</w:t>
            </w:r>
          </w:p>
        </w:tc>
        <w:tc>
          <w:tcPr>
            <w:tcW w:w="649" w:type="pct"/>
          </w:tcPr>
          <w:p w14:paraId="4085EC2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CC24007"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30215563" w14:textId="77777777" w:rsidTr="00E30429">
        <w:tc>
          <w:tcPr>
            <w:tcW w:w="246" w:type="pct"/>
          </w:tcPr>
          <w:p w14:paraId="1262D20D" w14:textId="1B8D1023" w:rsidR="001B04F8" w:rsidRPr="0057030A" w:rsidRDefault="00A35E99"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4</w:t>
            </w:r>
          </w:p>
        </w:tc>
        <w:tc>
          <w:tcPr>
            <w:tcW w:w="4754" w:type="pct"/>
            <w:gridSpan w:val="6"/>
          </w:tcPr>
          <w:p w14:paraId="7420F9F0" w14:textId="5BAD914D" w:rsidR="001B04F8" w:rsidRPr="0057030A" w:rsidRDefault="001B04F8"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Tăng cường hoạt động về tiếp cận Giáo dục, Giáo dục nghề nghiệp (bao gồm: Cơ sở vật chất,</w:t>
            </w:r>
            <w:r w:rsidR="002B2DC1" w:rsidRPr="0057030A">
              <w:rPr>
                <w:rFonts w:ascii="Times New Roman" w:hAnsi="Times New Roman" w:cs="Times New Roman"/>
                <w:bCs/>
                <w:color w:val="0070C0"/>
                <w:sz w:val="24"/>
                <w:szCs w:val="24"/>
              </w:rPr>
              <w:t xml:space="preserve"> học liệu,</w:t>
            </w:r>
            <w:r w:rsidRPr="0057030A">
              <w:rPr>
                <w:rFonts w:ascii="Times New Roman" w:hAnsi="Times New Roman" w:cs="Times New Roman"/>
                <w:bCs/>
                <w:color w:val="0070C0"/>
                <w:sz w:val="24"/>
                <w:szCs w:val="24"/>
              </w:rPr>
              <w:t xml:space="preserve"> tài liệu, đào tạo cán bộ, giáo viên, viên</w:t>
            </w:r>
            <w:r w:rsidR="002B2DC1" w:rsidRPr="0057030A">
              <w:rPr>
                <w:rFonts w:ascii="Times New Roman" w:hAnsi="Times New Roman" w:cs="Times New Roman"/>
                <w:bCs/>
                <w:color w:val="0070C0"/>
                <w:sz w:val="24"/>
                <w:szCs w:val="24"/>
              </w:rPr>
              <w:t xml:space="preserve"> chức</w:t>
            </w:r>
            <w:r w:rsidRPr="0057030A">
              <w:rPr>
                <w:rFonts w:ascii="Times New Roman" w:hAnsi="Times New Roman" w:cs="Times New Roman"/>
                <w:bCs/>
                <w:color w:val="0070C0"/>
                <w:sz w:val="24"/>
                <w:szCs w:val="24"/>
              </w:rPr>
              <w:t>, các chính sách hỗ trợ học sinh khuyết tật, giáo viên, viên</w:t>
            </w:r>
            <w:r w:rsidR="002B2DC1" w:rsidRPr="0057030A">
              <w:rPr>
                <w:rFonts w:ascii="Times New Roman" w:hAnsi="Times New Roman" w:cs="Times New Roman"/>
                <w:bCs/>
                <w:color w:val="0070C0"/>
                <w:sz w:val="24"/>
                <w:szCs w:val="24"/>
              </w:rPr>
              <w:t xml:space="preserve"> chức</w:t>
            </w:r>
            <w:r w:rsidRPr="0057030A">
              <w:rPr>
                <w:rFonts w:ascii="Times New Roman" w:hAnsi="Times New Roman" w:cs="Times New Roman"/>
                <w:bCs/>
                <w:color w:val="0070C0"/>
                <w:sz w:val="24"/>
                <w:szCs w:val="24"/>
              </w:rPr>
              <w:t xml:space="preserve"> hỗ trợ, v.v…)</w:t>
            </w:r>
          </w:p>
        </w:tc>
      </w:tr>
      <w:tr w:rsidR="007B1066" w:rsidRPr="006F71E0" w14:paraId="4F548E37" w14:textId="77777777" w:rsidTr="00E30429">
        <w:trPr>
          <w:gridAfter w:val="1"/>
          <w:wAfter w:w="3" w:type="pct"/>
        </w:trPr>
        <w:tc>
          <w:tcPr>
            <w:tcW w:w="246" w:type="pct"/>
          </w:tcPr>
          <w:p w14:paraId="09D591B5" w14:textId="358F0DBA"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1</w:t>
            </w:r>
          </w:p>
        </w:tc>
        <w:tc>
          <w:tcPr>
            <w:tcW w:w="1839" w:type="pct"/>
          </w:tcPr>
          <w:p w14:paraId="61437EF4" w14:textId="77777777" w:rsidR="001B04F8" w:rsidRPr="007B1066" w:rsidRDefault="001B04F8" w:rsidP="007B1066">
            <w:pPr>
              <w:spacing w:before="120" w:after="120" w:line="234" w:lineRule="atLeast"/>
              <w:ind w:right="48"/>
              <w:jc w:val="both"/>
              <w:rPr>
                <w:color w:val="000000"/>
              </w:rPr>
            </w:pPr>
            <w:r w:rsidRPr="007B1066">
              <w:rPr>
                <w:color w:val="000000"/>
              </w:rPr>
              <w:t>Tiêp tục hoàn thiện các quy định và chính sách đảm bảo tất cả trẻ em khuyết tật được tiếp cận bình đẳng với giáo dục .</w:t>
            </w:r>
          </w:p>
        </w:tc>
        <w:tc>
          <w:tcPr>
            <w:tcW w:w="835" w:type="pct"/>
          </w:tcPr>
          <w:p w14:paraId="756A4B4D" w14:textId="4631D549" w:rsidR="001B04F8" w:rsidRPr="007B1066" w:rsidRDefault="00C02A4B"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Pr>
                <w:rFonts w:ascii="Times New Roman" w:hAnsi="Times New Roman" w:cs="Times New Roman"/>
                <w:color w:val="000000"/>
                <w:sz w:val="24"/>
                <w:szCs w:val="24"/>
              </w:rPr>
              <w:t xml:space="preserve">- </w:t>
            </w:r>
            <w:r w:rsidR="001B04F8" w:rsidRPr="007B1066">
              <w:rPr>
                <w:rFonts w:ascii="Times New Roman" w:hAnsi="Times New Roman" w:cs="Times New Roman"/>
                <w:color w:val="000000"/>
                <w:sz w:val="24"/>
                <w:szCs w:val="24"/>
                <w:lang w:val="vi-VN"/>
              </w:rPr>
              <w:t>Bộ Giáo dục và Đào tạo</w:t>
            </w:r>
          </w:p>
        </w:tc>
        <w:tc>
          <w:tcPr>
            <w:tcW w:w="789" w:type="pct"/>
          </w:tcPr>
          <w:p w14:paraId="09D7C20F"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tc>
        <w:tc>
          <w:tcPr>
            <w:tcW w:w="649" w:type="pct"/>
          </w:tcPr>
          <w:p w14:paraId="353C814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D396E97"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2DD142BE" w14:textId="77777777" w:rsidTr="00E30429">
        <w:trPr>
          <w:gridAfter w:val="1"/>
          <w:wAfter w:w="3" w:type="pct"/>
        </w:trPr>
        <w:tc>
          <w:tcPr>
            <w:tcW w:w="246" w:type="pct"/>
          </w:tcPr>
          <w:p w14:paraId="79E0BB74" w14:textId="681F78F7"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2</w:t>
            </w:r>
          </w:p>
        </w:tc>
        <w:tc>
          <w:tcPr>
            <w:tcW w:w="1839" w:type="pct"/>
          </w:tcPr>
          <w:p w14:paraId="3D844B6D" w14:textId="77777777" w:rsidR="001B04F8" w:rsidRPr="007B1066" w:rsidRDefault="001B04F8" w:rsidP="007B1066">
            <w:pPr>
              <w:spacing w:before="120" w:after="120" w:line="234" w:lineRule="atLeast"/>
              <w:ind w:right="48"/>
              <w:jc w:val="both"/>
              <w:rPr>
                <w:color w:val="000000"/>
              </w:rPr>
            </w:pPr>
            <w:r w:rsidRPr="007B1066">
              <w:rPr>
                <w:color w:val="000000"/>
              </w:rPr>
              <w:t>Thực hiện các hoạt động phát hiện sớm, can thiệp sớm và các dịch vụ hỗ trợ cá nhân và cải thiện chất lượng của các dịch vụ đó để đáp ứng nhu cần đa dạng của trẻ em khuyết tật</w:t>
            </w:r>
          </w:p>
        </w:tc>
        <w:tc>
          <w:tcPr>
            <w:tcW w:w="835" w:type="pct"/>
          </w:tcPr>
          <w:p w14:paraId="174E58DC"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33B3B59B"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104AD24E" w14:textId="60DE964F"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w:t>
            </w:r>
            <w:r w:rsidR="00E55067">
              <w:rPr>
                <w:rFonts w:ascii="Times New Roman" w:hAnsi="Times New Roman" w:cs="Times New Roman"/>
                <w:color w:val="000000"/>
                <w:sz w:val="24"/>
                <w:szCs w:val="24"/>
              </w:rPr>
              <w:t>â</w:t>
            </w:r>
            <w:r w:rsidRPr="007B1066">
              <w:rPr>
                <w:rFonts w:ascii="Times New Roman" w:hAnsi="Times New Roman" w:cs="Times New Roman"/>
                <w:color w:val="000000"/>
                <w:sz w:val="24"/>
                <w:szCs w:val="24"/>
                <w:lang w:val="vi-VN"/>
              </w:rPr>
              <w:t>n dân các tỉnh, thành phố trực thuộc trung  ương.</w:t>
            </w:r>
          </w:p>
        </w:tc>
        <w:tc>
          <w:tcPr>
            <w:tcW w:w="789" w:type="pct"/>
          </w:tcPr>
          <w:p w14:paraId="2172A965"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46D93DD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17272DA4"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550EA4B3"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63824538" w14:textId="77777777" w:rsidTr="00E30429">
        <w:trPr>
          <w:gridAfter w:val="1"/>
          <w:wAfter w:w="3" w:type="pct"/>
        </w:trPr>
        <w:tc>
          <w:tcPr>
            <w:tcW w:w="246" w:type="pct"/>
          </w:tcPr>
          <w:p w14:paraId="4C86B872" w14:textId="6997F6BF"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3</w:t>
            </w:r>
          </w:p>
        </w:tc>
        <w:tc>
          <w:tcPr>
            <w:tcW w:w="1839" w:type="pct"/>
          </w:tcPr>
          <w:p w14:paraId="675EC501" w14:textId="3BA93F1C" w:rsidR="001B04F8" w:rsidRPr="007B1066" w:rsidRDefault="001B04F8" w:rsidP="007B1066">
            <w:pPr>
              <w:spacing w:before="120" w:after="120" w:line="234" w:lineRule="atLeast"/>
              <w:ind w:right="48"/>
              <w:jc w:val="both"/>
              <w:rPr>
                <w:color w:val="000000"/>
              </w:rPr>
            </w:pPr>
            <w:r w:rsidRPr="007B1066">
              <w:rPr>
                <w:color w:val="000000"/>
              </w:rPr>
              <w:t>Xây dựng các nội dung giáo dục nâng cao nhận về phòng chống bạo lực cho tất cả phụ nữ và trẻ em gái khuyết tật bằng các hình thức, phương pháp và phương tiện truyền thông dễ tiếp cận</w:t>
            </w:r>
          </w:p>
        </w:tc>
        <w:tc>
          <w:tcPr>
            <w:tcW w:w="835" w:type="pct"/>
          </w:tcPr>
          <w:p w14:paraId="39B89E2A"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7A989330" w14:textId="2853F70D"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Nộ</w:t>
            </w:r>
            <w:r w:rsidR="00C02A4B">
              <w:rPr>
                <w:rFonts w:ascii="Times New Roman" w:hAnsi="Times New Roman" w:cs="Times New Roman"/>
                <w:color w:val="000000"/>
                <w:sz w:val="24"/>
                <w:szCs w:val="24"/>
                <w:lang w:val="vi-VN"/>
              </w:rPr>
              <w:t>i v</w:t>
            </w:r>
            <w:r w:rsidRPr="007B1066">
              <w:rPr>
                <w:rFonts w:ascii="Times New Roman" w:hAnsi="Times New Roman" w:cs="Times New Roman"/>
                <w:color w:val="000000"/>
                <w:sz w:val="24"/>
                <w:szCs w:val="24"/>
                <w:lang w:val="vi-VN"/>
              </w:rPr>
              <w:t>ụ;</w:t>
            </w:r>
          </w:p>
          <w:p w14:paraId="4A5381C9"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w:t>
            </w:r>
          </w:p>
          <w:p w14:paraId="00A6E4D9" w14:textId="44A6E7BA"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w:t>
            </w:r>
            <w:r w:rsidR="00E55067">
              <w:rPr>
                <w:rFonts w:ascii="Times New Roman" w:hAnsi="Times New Roman" w:cs="Times New Roman"/>
                <w:color w:val="000000"/>
                <w:sz w:val="24"/>
                <w:szCs w:val="24"/>
                <w:lang w:val="vi-VN"/>
              </w:rPr>
              <w:t>â</w:t>
            </w:r>
            <w:r w:rsidRPr="007B1066">
              <w:rPr>
                <w:rFonts w:ascii="Times New Roman" w:hAnsi="Times New Roman" w:cs="Times New Roman"/>
                <w:color w:val="000000"/>
                <w:sz w:val="24"/>
                <w:szCs w:val="24"/>
                <w:lang w:val="vi-VN"/>
              </w:rPr>
              <w:t xml:space="preserve">n dân các tỉnh, thành phố trực </w:t>
            </w:r>
            <w:r w:rsidRPr="007B1066">
              <w:rPr>
                <w:rFonts w:ascii="Times New Roman" w:hAnsi="Times New Roman" w:cs="Times New Roman"/>
                <w:color w:val="000000"/>
                <w:sz w:val="24"/>
                <w:szCs w:val="24"/>
                <w:lang w:val="vi-VN"/>
              </w:rPr>
              <w:lastRenderedPageBreak/>
              <w:t>thuộc trung  ương.</w:t>
            </w:r>
          </w:p>
        </w:tc>
        <w:tc>
          <w:tcPr>
            <w:tcW w:w="789" w:type="pct"/>
          </w:tcPr>
          <w:p w14:paraId="1DA610B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Các bộ, ngành liên quan;</w:t>
            </w:r>
          </w:p>
          <w:p w14:paraId="06DC9CBF"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5875FCF3"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4175E941"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0E68B781" w14:textId="77777777" w:rsidTr="00E30429">
        <w:trPr>
          <w:gridAfter w:val="1"/>
          <w:wAfter w:w="3" w:type="pct"/>
        </w:trPr>
        <w:tc>
          <w:tcPr>
            <w:tcW w:w="246" w:type="pct"/>
          </w:tcPr>
          <w:p w14:paraId="17A650AF" w14:textId="77777777" w:rsidR="001B04F8" w:rsidRPr="007B1066" w:rsidRDefault="001B04F8" w:rsidP="007B1066">
            <w:pPr>
              <w:pStyle w:val="BodyText"/>
              <w:shd w:val="clear" w:color="auto" w:fill="auto"/>
              <w:spacing w:before="60" w:after="0" w:line="300" w:lineRule="exact"/>
              <w:ind w:firstLine="0"/>
              <w:jc w:val="center"/>
              <w:rPr>
                <w:rFonts w:ascii="Times New Roman" w:hAnsi="Times New Roman" w:cs="Times New Roman"/>
                <w:bCs/>
                <w:sz w:val="24"/>
                <w:szCs w:val="24"/>
                <w:lang w:val="vi-VN"/>
              </w:rPr>
            </w:pPr>
          </w:p>
          <w:p w14:paraId="62720D28" w14:textId="05E1EFCE" w:rsidR="001B04F8" w:rsidRPr="007B1066" w:rsidRDefault="001B04F8"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5E3090" w:rsidRPr="007B1066">
              <w:rPr>
                <w:rFonts w:ascii="Times New Roman" w:hAnsi="Times New Roman" w:cs="Times New Roman"/>
                <w:bCs/>
                <w:sz w:val="24"/>
                <w:szCs w:val="24"/>
              </w:rPr>
              <w:t>4</w:t>
            </w:r>
          </w:p>
        </w:tc>
        <w:tc>
          <w:tcPr>
            <w:tcW w:w="1839" w:type="pct"/>
          </w:tcPr>
          <w:p w14:paraId="4C6FB197" w14:textId="77777777" w:rsidR="001B04F8" w:rsidRPr="007B1066" w:rsidRDefault="001B04F8" w:rsidP="007B1066">
            <w:pPr>
              <w:spacing w:before="120" w:after="120" w:line="234" w:lineRule="atLeast"/>
              <w:ind w:right="48"/>
              <w:jc w:val="both"/>
              <w:rPr>
                <w:color w:val="000000"/>
              </w:rPr>
            </w:pPr>
            <w:r w:rsidRPr="007B1066">
              <w:rPr>
                <w:color w:val="000000"/>
              </w:rPr>
              <w:t xml:space="preserve">Nghiên cứu mở ngành đào tạo chứng chỉ ngôn ngữ ký hiệu và chuyên nghiệp hóa thông dịch viên ngôn ngữ ký hiệu; </w:t>
            </w:r>
          </w:p>
        </w:tc>
        <w:tc>
          <w:tcPr>
            <w:tcW w:w="835" w:type="pct"/>
          </w:tcPr>
          <w:p w14:paraId="73FCC392"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42E7B073"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4D6901B8"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5073D6C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0704199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43577D24"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7E7BD4AC" w14:textId="77777777" w:rsidTr="00E30429">
        <w:trPr>
          <w:gridAfter w:val="1"/>
          <w:wAfter w:w="3" w:type="pct"/>
        </w:trPr>
        <w:tc>
          <w:tcPr>
            <w:tcW w:w="246" w:type="pct"/>
          </w:tcPr>
          <w:p w14:paraId="62549924" w14:textId="3A50823E"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5</w:t>
            </w:r>
          </w:p>
        </w:tc>
        <w:tc>
          <w:tcPr>
            <w:tcW w:w="1839" w:type="pct"/>
          </w:tcPr>
          <w:p w14:paraId="6283ECA4" w14:textId="77777777" w:rsidR="001B04F8" w:rsidRPr="007B1066" w:rsidRDefault="001B04F8" w:rsidP="007B1066">
            <w:pPr>
              <w:spacing w:before="120" w:after="120" w:line="234" w:lineRule="atLeast"/>
              <w:ind w:right="48"/>
              <w:jc w:val="both"/>
              <w:rPr>
                <w:color w:val="000000"/>
              </w:rPr>
            </w:pPr>
            <w:r w:rsidRPr="007B1066">
              <w:rPr>
                <w:color w:val="000000"/>
              </w:rPr>
              <w:t xml:space="preserve">Đảm bảo 100% giáo viên dạy trẻ khuyết tật được đào tạo, bồi dưỡng kiến thức về giáo dục đặc biệt </w:t>
            </w:r>
          </w:p>
        </w:tc>
        <w:tc>
          <w:tcPr>
            <w:tcW w:w="835" w:type="pct"/>
          </w:tcPr>
          <w:p w14:paraId="7A1A455D"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5CE3EF4E"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2F605A2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1E705E32"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57DA6294"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7004AD5E"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6ACF3EB2" w14:textId="77777777" w:rsidTr="00E30429">
        <w:trPr>
          <w:gridAfter w:val="1"/>
          <w:wAfter w:w="3" w:type="pct"/>
        </w:trPr>
        <w:tc>
          <w:tcPr>
            <w:tcW w:w="246" w:type="pct"/>
          </w:tcPr>
          <w:p w14:paraId="6F9ACF7B" w14:textId="79785F92"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6</w:t>
            </w:r>
          </w:p>
        </w:tc>
        <w:tc>
          <w:tcPr>
            <w:tcW w:w="1839" w:type="pct"/>
          </w:tcPr>
          <w:p w14:paraId="21168B69" w14:textId="77777777" w:rsidR="001B04F8" w:rsidRPr="007B1066" w:rsidRDefault="001B04F8" w:rsidP="007B1066">
            <w:pPr>
              <w:spacing w:before="120" w:after="120" w:line="234" w:lineRule="atLeast"/>
              <w:ind w:right="48"/>
              <w:jc w:val="both"/>
              <w:rPr>
                <w:color w:val="000000"/>
                <w:lang w:val="vi-VN"/>
              </w:rPr>
            </w:pPr>
            <w:r w:rsidRPr="007B1066">
              <w:rPr>
                <w:color w:val="000000"/>
                <w:lang w:val="vi-VN"/>
              </w:rPr>
              <w:t>Đảm bảo người khuyết tật được tư vấn hướng nghiệp nghề nghiệp dựa trên mong muốn và khả năng của bản thân, tạo điều kiện cho người khuyết tật tham gia cạnh tranh việc làm thị trường lao động</w:t>
            </w:r>
          </w:p>
        </w:tc>
        <w:tc>
          <w:tcPr>
            <w:tcW w:w="835" w:type="pct"/>
          </w:tcPr>
          <w:p w14:paraId="78EEFA02"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02FA07C8"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p w14:paraId="4D092A3E"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73A67B44"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Nội vụ;</w:t>
            </w:r>
          </w:p>
          <w:p w14:paraId="54D3E26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5FA074AF"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29A9486C"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5E4C31D2"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C203648"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4245531E" w14:textId="77777777" w:rsidTr="00E30429">
        <w:trPr>
          <w:gridAfter w:val="1"/>
          <w:wAfter w:w="3" w:type="pct"/>
        </w:trPr>
        <w:tc>
          <w:tcPr>
            <w:tcW w:w="246" w:type="pct"/>
          </w:tcPr>
          <w:p w14:paraId="2BA52B00" w14:textId="1A1421B2"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7</w:t>
            </w:r>
          </w:p>
        </w:tc>
        <w:tc>
          <w:tcPr>
            <w:tcW w:w="1839" w:type="pct"/>
          </w:tcPr>
          <w:p w14:paraId="7A6F6E0C" w14:textId="4033E592" w:rsidR="001B04F8" w:rsidRPr="007B1066" w:rsidRDefault="001B04F8" w:rsidP="007B1066">
            <w:pPr>
              <w:spacing w:before="120" w:after="120" w:line="234" w:lineRule="atLeast"/>
              <w:ind w:right="48"/>
              <w:jc w:val="both"/>
              <w:rPr>
                <w:color w:val="000000"/>
                <w:lang w:val="vi-VN"/>
              </w:rPr>
            </w:pPr>
            <w:r w:rsidRPr="007B1066">
              <w:rPr>
                <w:color w:val="000000"/>
                <w:lang w:val="vi-VN"/>
              </w:rPr>
              <w:t>Nghiên cứu xây dựng chính sách và tổ chức đào tạo nghề cho người khuyết tật, ưu t</w:t>
            </w:r>
            <w:r w:rsidR="00E55067">
              <w:rPr>
                <w:color w:val="000000"/>
                <w:lang w:val="vi-VN"/>
              </w:rPr>
              <w:t>iên người khuyết tật là đồng bào</w:t>
            </w:r>
            <w:r w:rsidRPr="007B1066">
              <w:rPr>
                <w:color w:val="000000"/>
                <w:lang w:val="vi-VN"/>
              </w:rPr>
              <w:t xml:space="preserve"> dân tộc thiểu số </w:t>
            </w:r>
          </w:p>
        </w:tc>
        <w:tc>
          <w:tcPr>
            <w:tcW w:w="835" w:type="pct"/>
          </w:tcPr>
          <w:p w14:paraId="1FDDB467"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175E9894"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p w14:paraId="23103258"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3F6825DF"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1981B5E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202D1DB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7DDAB0E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49C2690F"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6F71E0" w14:paraId="03EC69D3" w14:textId="77777777" w:rsidTr="00E30429">
        <w:trPr>
          <w:gridAfter w:val="1"/>
          <w:wAfter w:w="3" w:type="pct"/>
        </w:trPr>
        <w:tc>
          <w:tcPr>
            <w:tcW w:w="246" w:type="pct"/>
          </w:tcPr>
          <w:p w14:paraId="78928A99" w14:textId="7FF6A884"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8</w:t>
            </w:r>
          </w:p>
        </w:tc>
        <w:tc>
          <w:tcPr>
            <w:tcW w:w="1839" w:type="pct"/>
          </w:tcPr>
          <w:p w14:paraId="28DC1495" w14:textId="3BD0DD90" w:rsidR="001B04F8" w:rsidRPr="007B1066" w:rsidRDefault="001B04F8" w:rsidP="007B1066">
            <w:pPr>
              <w:spacing w:before="120" w:after="120" w:line="234" w:lineRule="atLeast"/>
              <w:ind w:right="48"/>
              <w:jc w:val="both"/>
              <w:rPr>
                <w:color w:val="000000"/>
              </w:rPr>
            </w:pPr>
            <w:r w:rsidRPr="007B1066">
              <w:rPr>
                <w:color w:val="000000"/>
              </w:rPr>
              <w:t>Cung cấp thông tin và  cho học sinh trung học về các cơ hội nghề nghiệp</w:t>
            </w:r>
            <w:r w:rsidR="005E3090" w:rsidRPr="007B1066">
              <w:rPr>
                <w:color w:val="000000"/>
              </w:rPr>
              <w:t>.</w:t>
            </w:r>
            <w:r w:rsidRPr="007B1066">
              <w:rPr>
                <w:color w:val="000000"/>
              </w:rPr>
              <w:t xml:space="preserve"> </w:t>
            </w:r>
          </w:p>
        </w:tc>
        <w:tc>
          <w:tcPr>
            <w:tcW w:w="835" w:type="pct"/>
          </w:tcPr>
          <w:p w14:paraId="1E0E5B7E"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p w14:paraId="27D8AF91"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p w14:paraId="3ED40965"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6779389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307DBF78"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tc>
        <w:tc>
          <w:tcPr>
            <w:tcW w:w="649" w:type="pct"/>
          </w:tcPr>
          <w:p w14:paraId="63272FAA"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715C7B20"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3C53A1" w14:paraId="45DA95BB" w14:textId="77777777" w:rsidTr="00E30429">
        <w:trPr>
          <w:gridAfter w:val="1"/>
          <w:wAfter w:w="3" w:type="pct"/>
        </w:trPr>
        <w:tc>
          <w:tcPr>
            <w:tcW w:w="246" w:type="pct"/>
          </w:tcPr>
          <w:p w14:paraId="1FA4660C" w14:textId="39BA5E98"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4.</w:t>
            </w:r>
            <w:r w:rsidR="001B04F8" w:rsidRPr="007B1066">
              <w:rPr>
                <w:rFonts w:ascii="Times New Roman" w:hAnsi="Times New Roman" w:cs="Times New Roman"/>
                <w:bCs/>
                <w:sz w:val="24"/>
                <w:szCs w:val="24"/>
              </w:rPr>
              <w:t>9</w:t>
            </w:r>
          </w:p>
        </w:tc>
        <w:tc>
          <w:tcPr>
            <w:tcW w:w="1839" w:type="pct"/>
          </w:tcPr>
          <w:p w14:paraId="00EB9C27" w14:textId="7075B8F8" w:rsidR="001B04F8" w:rsidRPr="007B1066" w:rsidRDefault="001B04F8" w:rsidP="00E30429">
            <w:pPr>
              <w:spacing w:before="120" w:after="120" w:line="234" w:lineRule="atLeast"/>
              <w:ind w:right="48"/>
              <w:jc w:val="both"/>
              <w:rPr>
                <w:color w:val="000000"/>
              </w:rPr>
            </w:pPr>
            <w:r w:rsidRPr="007B1066">
              <w:rPr>
                <w:color w:val="000000"/>
              </w:rPr>
              <w:t>Tăng cường giám sát các chính sách về giáo dục hòa nhập và chất lượng ở tất cả các cấp trên toàn quốc, giảm số trẻ khuyết tật đưa vào giáo dục chuyên biệt, đặc biệt là các vùng sâu, vùng xa, đồng bào dân tộc thiểu số</w:t>
            </w:r>
            <w:r w:rsidR="00E30429">
              <w:rPr>
                <w:color w:val="000000"/>
              </w:rPr>
              <w:t>.</w:t>
            </w:r>
            <w:r w:rsidRPr="007B1066">
              <w:rPr>
                <w:color w:val="000000"/>
              </w:rPr>
              <w:t xml:space="preserve"> </w:t>
            </w:r>
          </w:p>
        </w:tc>
        <w:tc>
          <w:tcPr>
            <w:tcW w:w="835" w:type="pct"/>
          </w:tcPr>
          <w:p w14:paraId="69D223B6" w14:textId="3ADCBE99"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w:t>
            </w:r>
            <w:r w:rsidR="00C02A4B">
              <w:rPr>
                <w:rFonts w:ascii="Times New Roman" w:hAnsi="Times New Roman" w:cs="Times New Roman"/>
                <w:color w:val="000000"/>
                <w:sz w:val="24"/>
                <w:szCs w:val="24"/>
                <w:lang w:val="vi-VN"/>
              </w:rPr>
              <w:t>o</w:t>
            </w:r>
          </w:p>
          <w:p w14:paraId="3DB0E904"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46E812F9" w14:textId="7157611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w:t>
            </w:r>
            <w:r w:rsidR="00C02A4B">
              <w:rPr>
                <w:rFonts w:ascii="Times New Roman" w:hAnsi="Times New Roman" w:cs="Times New Roman"/>
                <w:color w:val="000000"/>
                <w:sz w:val="24"/>
                <w:szCs w:val="24"/>
                <w:lang w:val="vi-VN"/>
              </w:rPr>
              <w:t>, ngành liên quan</w:t>
            </w:r>
          </w:p>
          <w:p w14:paraId="502CB019"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5D6CA086"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B570EAC"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7FC7AB17" w14:textId="77777777" w:rsidTr="00E30429">
        <w:tc>
          <w:tcPr>
            <w:tcW w:w="246" w:type="pct"/>
          </w:tcPr>
          <w:p w14:paraId="54676EBB" w14:textId="4B1C7917" w:rsidR="001B04F8" w:rsidRPr="0057030A" w:rsidRDefault="005E3090"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5</w:t>
            </w:r>
          </w:p>
        </w:tc>
        <w:tc>
          <w:tcPr>
            <w:tcW w:w="4754" w:type="pct"/>
            <w:gridSpan w:val="6"/>
          </w:tcPr>
          <w:p w14:paraId="5D2F6F24" w14:textId="5A65E9AC" w:rsidR="001B04F8" w:rsidRPr="0057030A" w:rsidRDefault="001B04F8"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 xml:space="preserve">Tăng cường hoạt động về tiếp cận việc làm, sinh kế </w:t>
            </w:r>
          </w:p>
        </w:tc>
      </w:tr>
      <w:tr w:rsidR="007B1066" w:rsidRPr="003C53A1" w14:paraId="1E086B29" w14:textId="77777777" w:rsidTr="00E30429">
        <w:trPr>
          <w:gridAfter w:val="1"/>
          <w:wAfter w:w="3" w:type="pct"/>
        </w:trPr>
        <w:tc>
          <w:tcPr>
            <w:tcW w:w="246" w:type="pct"/>
          </w:tcPr>
          <w:p w14:paraId="7D598507" w14:textId="156C684B"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lastRenderedPageBreak/>
              <w:t>5.</w:t>
            </w:r>
            <w:r w:rsidR="001B04F8" w:rsidRPr="007B1066">
              <w:rPr>
                <w:rFonts w:ascii="Times New Roman" w:hAnsi="Times New Roman" w:cs="Times New Roman"/>
                <w:bCs/>
                <w:sz w:val="24"/>
                <w:szCs w:val="24"/>
              </w:rPr>
              <w:t>1</w:t>
            </w:r>
          </w:p>
        </w:tc>
        <w:tc>
          <w:tcPr>
            <w:tcW w:w="1839" w:type="pct"/>
          </w:tcPr>
          <w:p w14:paraId="6E514850" w14:textId="7DA6E4F5" w:rsidR="001B04F8" w:rsidRPr="007B1066" w:rsidRDefault="001B04F8" w:rsidP="007B1066">
            <w:pPr>
              <w:spacing w:before="120" w:after="120" w:line="234" w:lineRule="atLeast"/>
              <w:ind w:right="48"/>
              <w:jc w:val="both"/>
              <w:rPr>
                <w:color w:val="000000"/>
              </w:rPr>
            </w:pPr>
            <w:r w:rsidRPr="007B1066">
              <w:rPr>
                <w:color w:val="000000"/>
              </w:rPr>
              <w:t>Xây dựng các chương trình, chính sách hỗ trợ tạo việc làm, sinh kế: Chính sách vay vốn, hỗ trợ sinh kế, tư vấn tạo việc làm, v.v…</w:t>
            </w:r>
          </w:p>
        </w:tc>
        <w:tc>
          <w:tcPr>
            <w:tcW w:w="835" w:type="pct"/>
          </w:tcPr>
          <w:p w14:paraId="0E8135B1" w14:textId="15A09C82"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Nội vụ;</w:t>
            </w:r>
          </w:p>
          <w:p w14:paraId="40778A8A"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3F501F1F" w14:textId="1F34ACC2"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Ủy ban nhân dân các tỉnh, thành phố trực thuộc Trung ương. </w:t>
            </w:r>
          </w:p>
        </w:tc>
        <w:tc>
          <w:tcPr>
            <w:tcW w:w="789" w:type="pct"/>
          </w:tcPr>
          <w:p w14:paraId="4C823991" w14:textId="69F27EE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Ngân hàng chính sách xã hội;</w:t>
            </w:r>
          </w:p>
          <w:p w14:paraId="750CC1EB" w14:textId="204CF43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7FC6BE0D" w14:textId="7A7DC682"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Mặt trận tổ quốc Việt Nam (Ban Phụ nữ) phối hợp theo chức năng, nhiệm vụ.</w:t>
            </w:r>
          </w:p>
        </w:tc>
        <w:tc>
          <w:tcPr>
            <w:tcW w:w="649" w:type="pct"/>
          </w:tcPr>
          <w:p w14:paraId="0675F81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76BBCF30" w14:textId="30E95234"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9E20CE" w14:paraId="21542089" w14:textId="77777777" w:rsidTr="00E30429">
        <w:trPr>
          <w:gridAfter w:val="1"/>
          <w:wAfter w:w="3" w:type="pct"/>
        </w:trPr>
        <w:tc>
          <w:tcPr>
            <w:tcW w:w="246" w:type="pct"/>
          </w:tcPr>
          <w:p w14:paraId="0953DF1B" w14:textId="0EDDD3F0"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5.</w:t>
            </w:r>
            <w:r w:rsidR="001B04F8" w:rsidRPr="007B1066">
              <w:rPr>
                <w:rFonts w:ascii="Times New Roman" w:hAnsi="Times New Roman" w:cs="Times New Roman"/>
                <w:bCs/>
                <w:sz w:val="24"/>
                <w:szCs w:val="24"/>
              </w:rPr>
              <w:t>2</w:t>
            </w:r>
          </w:p>
        </w:tc>
        <w:tc>
          <w:tcPr>
            <w:tcW w:w="1839" w:type="pct"/>
          </w:tcPr>
          <w:p w14:paraId="71A2C9D9" w14:textId="77777777"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rPr>
            </w:pPr>
            <w:r w:rsidRPr="007B1066">
              <w:rPr>
                <w:rFonts w:ascii="Times New Roman" w:hAnsi="Times New Roman" w:cs="Times New Roman"/>
                <w:bCs/>
                <w:sz w:val="24"/>
                <w:szCs w:val="24"/>
              </w:rPr>
              <w:t>Lĩnh vực lao động khuyết tật (trong đó lưu ý độ tuổi nghỉ hưu, cơ chế giải quyết khiếu nại, khiếu kiện về lao động liên quan đến phân biệt đối xử, v.v…)</w:t>
            </w:r>
          </w:p>
        </w:tc>
        <w:tc>
          <w:tcPr>
            <w:tcW w:w="835" w:type="pct"/>
          </w:tcPr>
          <w:p w14:paraId="0D268F22" w14:textId="7777777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Nội vụ</w:t>
            </w:r>
          </w:p>
        </w:tc>
        <w:tc>
          <w:tcPr>
            <w:tcW w:w="789" w:type="pct"/>
          </w:tcPr>
          <w:p w14:paraId="1B4DC43A"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116D9361" w14:textId="3B506BF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Mặt trận tổ quốc Việt Nam phối hợp trong phạm vi chức năng, nhiệm vụ của mình.</w:t>
            </w:r>
          </w:p>
        </w:tc>
        <w:tc>
          <w:tcPr>
            <w:tcW w:w="649" w:type="pct"/>
          </w:tcPr>
          <w:p w14:paraId="33BBAD75"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3450F858" w14:textId="5216B058"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9E20CE" w14:paraId="452405A2" w14:textId="77777777" w:rsidTr="00E30429">
        <w:trPr>
          <w:gridAfter w:val="1"/>
          <w:wAfter w:w="3" w:type="pct"/>
        </w:trPr>
        <w:tc>
          <w:tcPr>
            <w:tcW w:w="246" w:type="pct"/>
          </w:tcPr>
          <w:p w14:paraId="59972553" w14:textId="31B805B5"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5.</w:t>
            </w:r>
            <w:r w:rsidR="001B04F8" w:rsidRPr="007B1066">
              <w:rPr>
                <w:rFonts w:ascii="Times New Roman" w:hAnsi="Times New Roman" w:cs="Times New Roman"/>
                <w:bCs/>
                <w:sz w:val="24"/>
                <w:szCs w:val="24"/>
              </w:rPr>
              <w:t>3</w:t>
            </w:r>
          </w:p>
        </w:tc>
        <w:tc>
          <w:tcPr>
            <w:tcW w:w="1839" w:type="pct"/>
          </w:tcPr>
          <w:p w14:paraId="167FBF6A" w14:textId="0AC6BD45"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lang w:val="vi-VN"/>
              </w:rPr>
            </w:pPr>
            <w:r w:rsidRPr="007B1066">
              <w:rPr>
                <w:rFonts w:ascii="Times New Roman" w:hAnsi="Times New Roman" w:cs="Times New Roman"/>
                <w:bCs/>
                <w:sz w:val="24"/>
                <w:szCs w:val="24"/>
                <w:lang w:val="vi-VN"/>
              </w:rPr>
              <w:t>Nghiên cứu xây dựng cơ chế giám sát ngăn chặn các cơ quan, doanh nghiệp, v.v... từ chối nhận người khuyết tật vào làm việc; rà soát, sửa đổi Bộ Luật Lao động bỏ các quy định làm hạn chế khả năng việc làm của người khuyết tật</w:t>
            </w:r>
          </w:p>
        </w:tc>
        <w:tc>
          <w:tcPr>
            <w:tcW w:w="835" w:type="pct"/>
          </w:tcPr>
          <w:p w14:paraId="3DDF0C51" w14:textId="77EC83F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Nội vụ</w:t>
            </w:r>
          </w:p>
        </w:tc>
        <w:tc>
          <w:tcPr>
            <w:tcW w:w="789" w:type="pct"/>
          </w:tcPr>
          <w:p w14:paraId="478F837B" w14:textId="407A2F4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30E84BDB" w14:textId="5F44313C"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và Mặt trận tổ quốc Việt Nam phối hợp trong phạm vi chức năng, nhiệm vụ của mình.</w:t>
            </w:r>
          </w:p>
        </w:tc>
        <w:tc>
          <w:tcPr>
            <w:tcW w:w="649" w:type="pct"/>
          </w:tcPr>
          <w:p w14:paraId="5AB2CE86" w14:textId="5EBF6AC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2DF9B875" w14:textId="0D3DB1F8"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sơ bộ năm 2028</w:t>
            </w:r>
          </w:p>
          <w:p w14:paraId="18A9CCD7" w14:textId="602635D8"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cuối cùng năm 2030</w:t>
            </w:r>
          </w:p>
        </w:tc>
      </w:tr>
      <w:tr w:rsidR="0057030A" w:rsidRPr="0057030A" w14:paraId="4FA60120" w14:textId="77777777" w:rsidTr="00E30429">
        <w:tc>
          <w:tcPr>
            <w:tcW w:w="246" w:type="pct"/>
          </w:tcPr>
          <w:p w14:paraId="7456B093" w14:textId="18636C82" w:rsidR="001B04F8" w:rsidRPr="0057030A" w:rsidRDefault="005E3090"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6</w:t>
            </w:r>
          </w:p>
        </w:tc>
        <w:tc>
          <w:tcPr>
            <w:tcW w:w="4754" w:type="pct"/>
            <w:gridSpan w:val="6"/>
          </w:tcPr>
          <w:p w14:paraId="3CC0E88B" w14:textId="5E4370D0" w:rsidR="001B04F8" w:rsidRPr="0057030A" w:rsidRDefault="001B04F8" w:rsidP="00E55067">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Thực hiện các biện pháp bảo đảm người khuyết tật thông qua các tổ chức đại diện của họ, hợp tác chặt ch</w:t>
            </w:r>
            <w:r w:rsidR="00E55067">
              <w:rPr>
                <w:rFonts w:ascii="Times New Roman" w:hAnsi="Times New Roman" w:cs="Times New Roman"/>
                <w:bCs/>
                <w:color w:val="0070C0"/>
                <w:sz w:val="24"/>
                <w:szCs w:val="24"/>
              </w:rPr>
              <w:t xml:space="preserve">ẽ </w:t>
            </w:r>
            <w:r w:rsidRPr="0057030A">
              <w:rPr>
                <w:rFonts w:ascii="Times New Roman" w:hAnsi="Times New Roman" w:cs="Times New Roman"/>
                <w:bCs/>
                <w:color w:val="0070C0"/>
                <w:sz w:val="24"/>
                <w:szCs w:val="24"/>
              </w:rPr>
              <w:t>với Ban Chỉ huy Phòng chống thiên tai và Tìm kiếm cứu nạn để hỗ trợ trong các tình huống rủi ro và tình trạng nhân đạo khẩn cấp phù hợp</w:t>
            </w:r>
          </w:p>
        </w:tc>
      </w:tr>
      <w:tr w:rsidR="007B1066" w:rsidRPr="003C53A1" w14:paraId="49406880" w14:textId="77777777" w:rsidTr="00E30429">
        <w:trPr>
          <w:gridAfter w:val="1"/>
          <w:wAfter w:w="3" w:type="pct"/>
        </w:trPr>
        <w:tc>
          <w:tcPr>
            <w:tcW w:w="246" w:type="pct"/>
          </w:tcPr>
          <w:p w14:paraId="0B5E82F7" w14:textId="41DB08AD"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lastRenderedPageBreak/>
              <w:t>6.1</w:t>
            </w:r>
          </w:p>
        </w:tc>
        <w:tc>
          <w:tcPr>
            <w:tcW w:w="1839" w:type="pct"/>
          </w:tcPr>
          <w:p w14:paraId="43D3067C" w14:textId="2A4BA81F" w:rsidR="001B04F8" w:rsidRPr="007B1066" w:rsidRDefault="001B04F8" w:rsidP="007B1066">
            <w:pPr>
              <w:spacing w:before="120" w:after="120" w:line="234" w:lineRule="atLeast"/>
              <w:ind w:right="48"/>
              <w:jc w:val="both"/>
              <w:rPr>
                <w:color w:val="000000"/>
              </w:rPr>
            </w:pPr>
            <w:r w:rsidRPr="007B1066">
              <w:rPr>
                <w:color w:val="000000"/>
              </w:rPr>
              <w:t xml:space="preserve"> Tiếp tục chỉ đạo các địa phương nghiên cứu, bổ sung đại diện người khuyết tật vào Ban Chỉ huy Phòng chống thiên tai và Tìm kiếm cứu nạn; xây dựng tài liệu tập huấn,v.v...</w:t>
            </w:r>
          </w:p>
        </w:tc>
        <w:tc>
          <w:tcPr>
            <w:tcW w:w="835" w:type="pct"/>
          </w:tcPr>
          <w:p w14:paraId="5DDE40F4" w14:textId="791AF519"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Nông nghiệp và Môi trường;</w:t>
            </w:r>
          </w:p>
          <w:p w14:paraId="11ACAB33" w14:textId="1957F491"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28308970" w14:textId="7CB62269"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69155338" w14:textId="6489BC2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Văn bản</w:t>
            </w:r>
          </w:p>
        </w:tc>
        <w:tc>
          <w:tcPr>
            <w:tcW w:w="638" w:type="pct"/>
          </w:tcPr>
          <w:p w14:paraId="72267AC2" w14:textId="22E6B03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3C53A1" w14:paraId="726CC20B" w14:textId="77777777" w:rsidTr="00E30429">
        <w:trPr>
          <w:gridAfter w:val="1"/>
          <w:wAfter w:w="3" w:type="pct"/>
        </w:trPr>
        <w:tc>
          <w:tcPr>
            <w:tcW w:w="246" w:type="pct"/>
          </w:tcPr>
          <w:p w14:paraId="40603C77" w14:textId="11F29B0C"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6</w:t>
            </w:r>
            <w:r w:rsidR="001B04F8" w:rsidRPr="007B1066">
              <w:rPr>
                <w:rFonts w:ascii="Times New Roman" w:hAnsi="Times New Roman" w:cs="Times New Roman"/>
                <w:bCs/>
                <w:sz w:val="24"/>
                <w:szCs w:val="24"/>
              </w:rPr>
              <w:t>.2</w:t>
            </w:r>
          </w:p>
        </w:tc>
        <w:tc>
          <w:tcPr>
            <w:tcW w:w="1839" w:type="pct"/>
          </w:tcPr>
          <w:p w14:paraId="46FC8795" w14:textId="61D52FD6" w:rsidR="001B04F8" w:rsidRPr="007B1066" w:rsidRDefault="001B04F8" w:rsidP="007B1066">
            <w:pPr>
              <w:spacing w:before="120" w:after="120" w:line="234" w:lineRule="atLeast"/>
              <w:ind w:right="48"/>
              <w:jc w:val="both"/>
              <w:rPr>
                <w:color w:val="000000"/>
              </w:rPr>
            </w:pPr>
            <w:r w:rsidRPr="007B1066">
              <w:rPr>
                <w:color w:val="000000"/>
              </w:rPr>
              <w:t>Nâng cao nhận thức về giảm thiểu rủi ro thiên tai và cải thiện các tài liệu về phòng ngừa và quản lý các tình huống rủi ro và các trường hợp nhân đạo khẩn cấp cho người khuyết tật.</w:t>
            </w:r>
          </w:p>
        </w:tc>
        <w:tc>
          <w:tcPr>
            <w:tcW w:w="835" w:type="pct"/>
          </w:tcPr>
          <w:p w14:paraId="57E9FA4C" w14:textId="56A2535A"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Nông nghiệp và Môi trường;</w:t>
            </w:r>
          </w:p>
          <w:p w14:paraId="771AEDBD" w14:textId="7F170285"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60EA3D9D" w14:textId="30C2E848"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154A8BC0" w14:textId="568C3D1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67E004D0" w14:textId="0FDC3353"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Tài liệu</w:t>
            </w:r>
          </w:p>
        </w:tc>
        <w:tc>
          <w:tcPr>
            <w:tcW w:w="638" w:type="pct"/>
          </w:tcPr>
          <w:p w14:paraId="18258505" w14:textId="56CC861E"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3C53A1" w14:paraId="762C4F7A" w14:textId="77777777" w:rsidTr="00E30429">
        <w:trPr>
          <w:gridAfter w:val="1"/>
          <w:wAfter w:w="3" w:type="pct"/>
        </w:trPr>
        <w:tc>
          <w:tcPr>
            <w:tcW w:w="246" w:type="pct"/>
          </w:tcPr>
          <w:p w14:paraId="4403CE26" w14:textId="00CB9D18"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7B1066">
              <w:rPr>
                <w:rFonts w:ascii="Times New Roman" w:hAnsi="Times New Roman" w:cs="Times New Roman"/>
                <w:bCs/>
                <w:sz w:val="24"/>
                <w:szCs w:val="24"/>
              </w:rPr>
              <w:t>6</w:t>
            </w:r>
            <w:r w:rsidR="001B04F8" w:rsidRPr="007B1066">
              <w:rPr>
                <w:rFonts w:ascii="Times New Roman" w:hAnsi="Times New Roman" w:cs="Times New Roman"/>
                <w:bCs/>
                <w:sz w:val="24"/>
                <w:szCs w:val="24"/>
              </w:rPr>
              <w:t>.3</w:t>
            </w:r>
          </w:p>
        </w:tc>
        <w:tc>
          <w:tcPr>
            <w:tcW w:w="1839" w:type="pct"/>
          </w:tcPr>
          <w:p w14:paraId="610861DE" w14:textId="294B164E" w:rsidR="001B04F8" w:rsidRPr="007B1066" w:rsidRDefault="001B04F8" w:rsidP="007B1066">
            <w:pPr>
              <w:spacing w:before="120" w:after="120" w:line="234" w:lineRule="atLeast"/>
              <w:ind w:right="48"/>
              <w:jc w:val="both"/>
              <w:rPr>
                <w:color w:val="000000"/>
              </w:rPr>
            </w:pPr>
            <w:r w:rsidRPr="007B1066">
              <w:rPr>
                <w:color w:val="000000"/>
              </w:rPr>
              <w:t>Nâng cao năng lực, chuyên môn ứng phó thiên tai cho người khuyết tật và tổ chức của người khuyết tật; xây dựng hoặc chỉnh biên các tài liệu về quản lý rủi ro thiên tai dựa vào cộng đồng có lồng ghép nội dung hòa nhập người khuyết tật.</w:t>
            </w:r>
          </w:p>
        </w:tc>
        <w:tc>
          <w:tcPr>
            <w:tcW w:w="835" w:type="pct"/>
          </w:tcPr>
          <w:p w14:paraId="65C431C5" w14:textId="53D98E39"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2C9B4C48" w14:textId="5152512C"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Nông nghiệp và Môi trường;</w:t>
            </w:r>
          </w:p>
          <w:p w14:paraId="199F683A" w14:textId="093D9A42"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136E461A" w14:textId="12FD5602"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0883FC6F" w14:textId="1BD93729"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Tài liệu</w:t>
            </w:r>
          </w:p>
        </w:tc>
        <w:tc>
          <w:tcPr>
            <w:tcW w:w="638" w:type="pct"/>
          </w:tcPr>
          <w:p w14:paraId="4A77EF83" w14:textId="7725EEB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3C53A1" w14:paraId="218AEC00" w14:textId="77777777" w:rsidTr="00E30429">
        <w:trPr>
          <w:gridAfter w:val="1"/>
          <w:wAfter w:w="3" w:type="pct"/>
        </w:trPr>
        <w:tc>
          <w:tcPr>
            <w:tcW w:w="246" w:type="pct"/>
          </w:tcPr>
          <w:p w14:paraId="5E2BF5C3" w14:textId="6C69C80C" w:rsidR="001B04F8" w:rsidRPr="007B1066" w:rsidRDefault="005E3090" w:rsidP="007B1066">
            <w:pPr>
              <w:pStyle w:val="BodyText"/>
              <w:shd w:val="clear" w:color="auto" w:fill="auto"/>
              <w:spacing w:before="60" w:after="0" w:line="300" w:lineRule="exact"/>
              <w:ind w:firstLine="0"/>
              <w:jc w:val="center"/>
              <w:rPr>
                <w:rFonts w:ascii="Times New Roman" w:hAnsi="Times New Roman" w:cs="Times New Roman"/>
                <w:bCs/>
                <w:sz w:val="24"/>
                <w:szCs w:val="24"/>
                <w:lang w:val="vi-VN"/>
              </w:rPr>
            </w:pPr>
            <w:r w:rsidRPr="007B1066">
              <w:rPr>
                <w:rFonts w:ascii="Times New Roman" w:hAnsi="Times New Roman" w:cs="Times New Roman"/>
                <w:bCs/>
                <w:sz w:val="24"/>
                <w:szCs w:val="24"/>
              </w:rPr>
              <w:t>6.4</w:t>
            </w:r>
          </w:p>
        </w:tc>
        <w:tc>
          <w:tcPr>
            <w:tcW w:w="1839" w:type="pct"/>
          </w:tcPr>
          <w:p w14:paraId="5780224A" w14:textId="5FF9219A" w:rsidR="001B04F8" w:rsidRPr="007B1066" w:rsidRDefault="001B04F8" w:rsidP="007B1066">
            <w:pPr>
              <w:spacing w:before="120" w:after="120" w:line="234" w:lineRule="atLeast"/>
              <w:ind w:right="48"/>
              <w:jc w:val="both"/>
              <w:rPr>
                <w:color w:val="000000"/>
                <w:lang w:val="vi-VN"/>
              </w:rPr>
            </w:pPr>
            <w:r w:rsidRPr="007B1066">
              <w:rPr>
                <w:color w:val="000000"/>
                <w:lang w:val="vi-VN"/>
              </w:rPr>
              <w:t xml:space="preserve">Nghiên cứu đưa người khuyết tật là một trong những đối tượng thụ hưởng trong các Chương trình mục tiêu Quốc gia Giảm nghèo bền vững, Chương trình mục tiêu Quốc gia xây dựng nông thôn mới, Chương trình mục tiêu Quốc gia Dân số, Chương trình mục tiêu Quốc gia về phát triển văn hóa, v.v... </w:t>
            </w:r>
          </w:p>
        </w:tc>
        <w:tc>
          <w:tcPr>
            <w:tcW w:w="835" w:type="pct"/>
          </w:tcPr>
          <w:p w14:paraId="7367C5F2" w14:textId="77777777"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6F21D2B7" w14:textId="1A6AF6A4"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Nông nghiệp và Môi trường;</w:t>
            </w:r>
          </w:p>
          <w:p w14:paraId="1484BB29" w14:textId="6E1C92DD"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Văn hóa, Thể thao và Du lịch;</w:t>
            </w:r>
          </w:p>
          <w:p w14:paraId="69B052A9" w14:textId="01A36A27"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Ủy ban nhân dân các tỉnh, thành phố trực thuộc Trung ương thực </w:t>
            </w:r>
            <w:r w:rsidRPr="007B1066">
              <w:rPr>
                <w:rFonts w:ascii="Times New Roman" w:hAnsi="Times New Roman" w:cs="Times New Roman"/>
                <w:color w:val="000000"/>
                <w:sz w:val="24"/>
                <w:szCs w:val="24"/>
                <w:lang w:val="vi-VN"/>
              </w:rPr>
              <w:lastRenderedPageBreak/>
              <w:t>hiện theo thẩm quyền.</w:t>
            </w:r>
          </w:p>
        </w:tc>
        <w:tc>
          <w:tcPr>
            <w:tcW w:w="789" w:type="pct"/>
          </w:tcPr>
          <w:p w14:paraId="2C601F2C" w14:textId="6053AAD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xml:space="preserve">- Các bộ, ngành phối hợp </w:t>
            </w:r>
          </w:p>
        </w:tc>
        <w:tc>
          <w:tcPr>
            <w:tcW w:w="649" w:type="pct"/>
          </w:tcPr>
          <w:p w14:paraId="7E98A589" w14:textId="221CE55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Chương trình mục tiêu</w:t>
            </w:r>
          </w:p>
        </w:tc>
        <w:tc>
          <w:tcPr>
            <w:tcW w:w="638" w:type="pct"/>
          </w:tcPr>
          <w:p w14:paraId="41136EB5" w14:textId="17ED0C59"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37DFBC68" w14:textId="77777777" w:rsidTr="00E30429">
        <w:tc>
          <w:tcPr>
            <w:tcW w:w="246" w:type="pct"/>
          </w:tcPr>
          <w:p w14:paraId="4D19BEC5" w14:textId="0CA10231" w:rsidR="001B04F8" w:rsidRPr="0057030A" w:rsidRDefault="005E3090"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lastRenderedPageBreak/>
              <w:t>7</w:t>
            </w:r>
          </w:p>
        </w:tc>
        <w:tc>
          <w:tcPr>
            <w:tcW w:w="4754" w:type="pct"/>
            <w:gridSpan w:val="6"/>
          </w:tcPr>
          <w:p w14:paraId="6DA396DE" w14:textId="52BB7C58" w:rsidR="001B04F8" w:rsidRPr="0057030A" w:rsidRDefault="005E3090"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Tăng cường khả n</w:t>
            </w:r>
            <w:r w:rsidR="006634BB" w:rsidRPr="0057030A">
              <w:rPr>
                <w:rFonts w:ascii="Times New Roman" w:hAnsi="Times New Roman" w:cs="Times New Roman"/>
                <w:bCs/>
                <w:color w:val="0070C0"/>
                <w:sz w:val="24"/>
                <w:szCs w:val="24"/>
              </w:rPr>
              <w:t>ă</w:t>
            </w:r>
            <w:r w:rsidRPr="0057030A">
              <w:rPr>
                <w:rFonts w:ascii="Times New Roman" w:hAnsi="Times New Roman" w:cs="Times New Roman"/>
                <w:bCs/>
                <w:color w:val="0070C0"/>
                <w:sz w:val="24"/>
                <w:szCs w:val="24"/>
              </w:rPr>
              <w:t>ng tiếp cận của người khuyết tật</w:t>
            </w:r>
          </w:p>
        </w:tc>
      </w:tr>
      <w:tr w:rsidR="007B1066" w:rsidRPr="003C53A1" w14:paraId="2755AFBF" w14:textId="77777777" w:rsidTr="00E30429">
        <w:trPr>
          <w:gridAfter w:val="1"/>
          <w:wAfter w:w="3" w:type="pct"/>
        </w:trPr>
        <w:tc>
          <w:tcPr>
            <w:tcW w:w="246" w:type="pct"/>
          </w:tcPr>
          <w:p w14:paraId="20E91EB1" w14:textId="49249A52" w:rsidR="001F584C" w:rsidRPr="007B1066" w:rsidRDefault="005E3090" w:rsidP="007B1066">
            <w:pPr>
              <w:pStyle w:val="BodyText"/>
              <w:shd w:val="clear" w:color="auto" w:fill="auto"/>
              <w:spacing w:before="60" w:after="0" w:line="300" w:lineRule="exact"/>
              <w:ind w:firstLine="236"/>
              <w:jc w:val="center"/>
              <w:rPr>
                <w:rFonts w:ascii="Times New Roman" w:hAnsi="Times New Roman" w:cs="Times New Roman"/>
                <w:bCs/>
                <w:sz w:val="24"/>
                <w:szCs w:val="24"/>
              </w:rPr>
            </w:pPr>
            <w:r w:rsidRPr="007B1066">
              <w:rPr>
                <w:rFonts w:ascii="Times New Roman" w:hAnsi="Times New Roman" w:cs="Times New Roman"/>
                <w:bCs/>
                <w:sz w:val="24"/>
                <w:szCs w:val="24"/>
              </w:rPr>
              <w:t>7.</w:t>
            </w:r>
            <w:r w:rsidR="001F584C" w:rsidRPr="007B1066">
              <w:rPr>
                <w:rFonts w:ascii="Times New Roman" w:hAnsi="Times New Roman" w:cs="Times New Roman"/>
                <w:bCs/>
                <w:sz w:val="24"/>
                <w:szCs w:val="24"/>
              </w:rPr>
              <w:t>1</w:t>
            </w:r>
          </w:p>
        </w:tc>
        <w:tc>
          <w:tcPr>
            <w:tcW w:w="1839" w:type="pct"/>
          </w:tcPr>
          <w:p w14:paraId="2A4B404C" w14:textId="716B5F95" w:rsidR="001F584C" w:rsidRPr="007B1066" w:rsidRDefault="006634BB" w:rsidP="007B1066">
            <w:pPr>
              <w:spacing w:before="60" w:line="300" w:lineRule="exact"/>
              <w:ind w:right="48"/>
              <w:rPr>
                <w:color w:val="000000"/>
              </w:rPr>
            </w:pPr>
            <w:r w:rsidRPr="007B1066">
              <w:rPr>
                <w:color w:val="000000"/>
              </w:rPr>
              <w:t xml:space="preserve">Đảm bảo </w:t>
            </w:r>
            <w:r w:rsidR="007B1066" w:rsidRPr="007B1066">
              <w:rPr>
                <w:color w:val="000000"/>
              </w:rPr>
              <w:t xml:space="preserve">100% </w:t>
            </w:r>
            <w:r w:rsidR="001F584C" w:rsidRPr="007B1066">
              <w:rPr>
                <w:color w:val="000000"/>
              </w:rPr>
              <w:t xml:space="preserve">các công trình thiết yếu công cộng bao gồm: các cơ sở y tế, cơ sở </w:t>
            </w:r>
            <w:r w:rsidR="00C02A4B">
              <w:rPr>
                <w:color w:val="000000"/>
              </w:rPr>
              <w:t>giáo dục, nhà ga, bến xe, bến tà</w:t>
            </w:r>
            <w:r w:rsidR="001F584C" w:rsidRPr="007B1066">
              <w:rPr>
                <w:color w:val="000000"/>
              </w:rPr>
              <w:t>u, trụ sở làm việc các cơ quan nhà nước địa điểm dịch vụ tư pháp, tòa án, khách sạn, công trình văn hóa, thể dụ</w:t>
            </w:r>
            <w:r w:rsidR="00E55067">
              <w:rPr>
                <w:color w:val="000000"/>
              </w:rPr>
              <w:t>c</w:t>
            </w:r>
            <w:r w:rsidR="001F584C" w:rsidRPr="007B1066">
              <w:rPr>
                <w:color w:val="000000"/>
              </w:rPr>
              <w:t xml:space="preserve"> thể thao, nhà chung cư …)  </w:t>
            </w:r>
            <w:r w:rsidR="007B1066" w:rsidRPr="007B1066">
              <w:rPr>
                <w:color w:val="000000"/>
              </w:rPr>
              <w:t>đảm bảo tiếp cận của người khuyết tật</w:t>
            </w:r>
          </w:p>
        </w:tc>
        <w:tc>
          <w:tcPr>
            <w:tcW w:w="835" w:type="pct"/>
          </w:tcPr>
          <w:p w14:paraId="23EE6ED7" w14:textId="54E902D8" w:rsidR="001F584C" w:rsidRPr="007B1066" w:rsidRDefault="001F584C"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Xây dựng </w:t>
            </w:r>
          </w:p>
          <w:p w14:paraId="0D1EEFAC" w14:textId="0A1EE92C" w:rsidR="001F584C" w:rsidRPr="007B1066" w:rsidRDefault="001F584C"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Y tế </w:t>
            </w:r>
          </w:p>
          <w:p w14:paraId="168E7596" w14:textId="5DAFF961" w:rsidR="001F584C" w:rsidRPr="007B1066" w:rsidRDefault="001F584C"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w:t>
            </w:r>
          </w:p>
        </w:tc>
        <w:tc>
          <w:tcPr>
            <w:tcW w:w="789" w:type="pct"/>
          </w:tcPr>
          <w:p w14:paraId="7241C43F" w14:textId="1C97828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bộ, ngành có liên quan theo chức năng nhiệm ban hành các quy định.</w:t>
            </w:r>
          </w:p>
          <w:p w14:paraId="60128D09"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42B97EB1"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13E1FC5" w14:textId="77777777" w:rsidR="001F584C" w:rsidRPr="007B1066" w:rsidRDefault="001F584C"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E30429" w:rsidRPr="00E30429" w14:paraId="1AAE4DD3" w14:textId="77777777" w:rsidTr="00E30429">
        <w:trPr>
          <w:gridAfter w:val="1"/>
          <w:wAfter w:w="3" w:type="pct"/>
        </w:trPr>
        <w:tc>
          <w:tcPr>
            <w:tcW w:w="246" w:type="pct"/>
          </w:tcPr>
          <w:p w14:paraId="1D43EA6F" w14:textId="2D0FC4BF" w:rsidR="001F584C" w:rsidRPr="00E30429" w:rsidRDefault="005E3090" w:rsidP="007B1066">
            <w:pPr>
              <w:pStyle w:val="BodyText"/>
              <w:shd w:val="clear" w:color="auto" w:fill="auto"/>
              <w:spacing w:before="60" w:after="0" w:line="300" w:lineRule="exact"/>
              <w:ind w:firstLine="236"/>
              <w:jc w:val="center"/>
              <w:rPr>
                <w:rFonts w:ascii="Times New Roman" w:hAnsi="Times New Roman" w:cs="Times New Roman"/>
                <w:bCs/>
                <w:color w:val="000000" w:themeColor="text1"/>
                <w:sz w:val="24"/>
                <w:szCs w:val="24"/>
              </w:rPr>
            </w:pPr>
            <w:r w:rsidRPr="00E30429">
              <w:rPr>
                <w:rFonts w:ascii="Times New Roman" w:hAnsi="Times New Roman" w:cs="Times New Roman"/>
                <w:bCs/>
                <w:color w:val="000000" w:themeColor="text1"/>
                <w:sz w:val="24"/>
                <w:szCs w:val="24"/>
              </w:rPr>
              <w:t>7.</w:t>
            </w:r>
            <w:r w:rsidR="001F584C" w:rsidRPr="00E30429">
              <w:rPr>
                <w:rFonts w:ascii="Times New Roman" w:hAnsi="Times New Roman" w:cs="Times New Roman"/>
                <w:bCs/>
                <w:color w:val="000000" w:themeColor="text1"/>
                <w:sz w:val="24"/>
                <w:szCs w:val="24"/>
              </w:rPr>
              <w:t>2</w:t>
            </w:r>
          </w:p>
        </w:tc>
        <w:tc>
          <w:tcPr>
            <w:tcW w:w="1839" w:type="pct"/>
          </w:tcPr>
          <w:p w14:paraId="51857911" w14:textId="4DFFC2AB" w:rsidR="001F584C" w:rsidRPr="00E30429" w:rsidRDefault="001F584C" w:rsidP="00C02A4B">
            <w:pPr>
              <w:spacing w:before="120" w:after="120" w:line="234" w:lineRule="atLeast"/>
              <w:ind w:right="48"/>
              <w:jc w:val="both"/>
              <w:rPr>
                <w:color w:val="000000" w:themeColor="text1"/>
              </w:rPr>
            </w:pPr>
            <w:r w:rsidRPr="00E30429">
              <w:rPr>
                <w:color w:val="000000" w:themeColor="text1"/>
              </w:rPr>
              <w:t xml:space="preserve">Tăng tỷ lệ số lượng phương tiện giao thông công cộng đảm bảo tiếp cận cho người khuyết tật (100% xe buýt mới đảm bảo tiếp cận, 50% xe buýt cũ được cải tạo; 100% tàu hỏa  đảm bảo tiếp cận; 100% tầu vận tải hành khách </w:t>
            </w:r>
            <w:r w:rsidR="00C02A4B" w:rsidRPr="00E30429">
              <w:rPr>
                <w:color w:val="000000" w:themeColor="text1"/>
              </w:rPr>
              <w:t>và tà</w:t>
            </w:r>
            <w:r w:rsidRPr="00E30429">
              <w:rPr>
                <w:color w:val="000000" w:themeColor="text1"/>
              </w:rPr>
              <w:t>u du lịch mới đảm bảo tiếp cận, 50% t</w:t>
            </w:r>
            <w:r w:rsidR="00C02A4B" w:rsidRPr="00E30429">
              <w:rPr>
                <w:color w:val="000000" w:themeColor="text1"/>
              </w:rPr>
              <w:t>à</w:t>
            </w:r>
            <w:r w:rsidRPr="00E30429">
              <w:rPr>
                <w:color w:val="000000" w:themeColor="text1"/>
              </w:rPr>
              <w:t>u vận tải hành khách và t</w:t>
            </w:r>
            <w:bookmarkStart w:id="1" w:name="_GoBack"/>
            <w:bookmarkEnd w:id="1"/>
            <w:r w:rsidRPr="00E30429">
              <w:rPr>
                <w:color w:val="000000" w:themeColor="text1"/>
              </w:rPr>
              <w:t>ầu du lịch cũ được cải tạo; 100% các hãng hàng không phải đảm bảo tiếp cận kể cả các hàng hàng không tư nhân).</w:t>
            </w:r>
          </w:p>
        </w:tc>
        <w:tc>
          <w:tcPr>
            <w:tcW w:w="835" w:type="pct"/>
          </w:tcPr>
          <w:p w14:paraId="08826BBA" w14:textId="77777777" w:rsidR="001F584C" w:rsidRPr="00E30429" w:rsidRDefault="001F584C"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themeColor="text1"/>
                <w:sz w:val="24"/>
                <w:szCs w:val="24"/>
                <w:lang w:val="vi-VN"/>
              </w:rPr>
            </w:pPr>
            <w:r w:rsidRPr="00E30429">
              <w:rPr>
                <w:rFonts w:ascii="Times New Roman" w:hAnsi="Times New Roman" w:cs="Times New Roman"/>
                <w:color w:val="000000" w:themeColor="text1"/>
                <w:sz w:val="24"/>
                <w:szCs w:val="24"/>
                <w:lang w:val="vi-VN"/>
              </w:rPr>
              <w:t>- Bộ Xây dựng;</w:t>
            </w:r>
          </w:p>
          <w:p w14:paraId="0E6B7D4A" w14:textId="77777777" w:rsidR="001F584C" w:rsidRPr="00E30429" w:rsidRDefault="001F584C"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themeColor="text1"/>
                <w:sz w:val="24"/>
                <w:szCs w:val="24"/>
                <w:lang w:val="vi-VN"/>
              </w:rPr>
            </w:pPr>
            <w:r w:rsidRPr="00E30429">
              <w:rPr>
                <w:rFonts w:ascii="Times New Roman" w:hAnsi="Times New Roman" w:cs="Times New Roman"/>
                <w:color w:val="000000" w:themeColor="text1"/>
                <w:sz w:val="24"/>
                <w:szCs w:val="24"/>
                <w:lang w:val="vi-VN"/>
              </w:rPr>
              <w:t>- Bộ Văn hóa, Thể thao và Du lịch;</w:t>
            </w:r>
          </w:p>
          <w:p w14:paraId="4CB234A2" w14:textId="77777777" w:rsidR="001F584C" w:rsidRPr="00E30429" w:rsidRDefault="001F584C"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themeColor="text1"/>
                <w:sz w:val="24"/>
                <w:szCs w:val="24"/>
                <w:lang w:val="vi-VN"/>
              </w:rPr>
            </w:pPr>
            <w:r w:rsidRPr="00E30429">
              <w:rPr>
                <w:rFonts w:ascii="Times New Roman" w:hAnsi="Times New Roman" w:cs="Times New Roman"/>
                <w:color w:val="000000" w:themeColor="text1"/>
                <w:sz w:val="24"/>
                <w:szCs w:val="24"/>
                <w:lang w:val="vi-VN"/>
              </w:rPr>
              <w:t>- Ủy ban nhân dân các tỉnh, thành phố trực thuộc Trung ương thực hiện theo thẩm quyền.</w:t>
            </w:r>
          </w:p>
        </w:tc>
        <w:tc>
          <w:tcPr>
            <w:tcW w:w="789" w:type="pct"/>
          </w:tcPr>
          <w:p w14:paraId="6B99FFE5" w14:textId="77777777" w:rsidR="001F584C" w:rsidRPr="00E30429"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themeColor="text1"/>
                <w:sz w:val="24"/>
                <w:szCs w:val="24"/>
                <w:lang w:val="vi-VN"/>
              </w:rPr>
            </w:pPr>
            <w:r w:rsidRPr="00E30429">
              <w:rPr>
                <w:rFonts w:ascii="Times New Roman" w:hAnsi="Times New Roman" w:cs="Times New Roman"/>
                <w:color w:val="000000" w:themeColor="text1"/>
                <w:sz w:val="24"/>
                <w:szCs w:val="24"/>
                <w:lang w:val="vi-VN"/>
              </w:rPr>
              <w:t xml:space="preserve">- Các bộ, ngành phối hợp. </w:t>
            </w:r>
          </w:p>
        </w:tc>
        <w:tc>
          <w:tcPr>
            <w:tcW w:w="649" w:type="pct"/>
          </w:tcPr>
          <w:p w14:paraId="0DFAD441" w14:textId="77777777" w:rsidR="001F584C" w:rsidRPr="00E30429"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themeColor="text1"/>
                <w:sz w:val="24"/>
                <w:szCs w:val="24"/>
                <w:lang w:val="vi-VN"/>
              </w:rPr>
            </w:pPr>
          </w:p>
        </w:tc>
        <w:tc>
          <w:tcPr>
            <w:tcW w:w="638" w:type="pct"/>
          </w:tcPr>
          <w:p w14:paraId="6AAD6FFE" w14:textId="77777777" w:rsidR="001F584C" w:rsidRPr="00E30429" w:rsidRDefault="001F584C"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themeColor="text1"/>
                <w:sz w:val="24"/>
                <w:szCs w:val="24"/>
                <w:lang w:val="vi-VN"/>
              </w:rPr>
            </w:pPr>
            <w:r w:rsidRPr="00E30429">
              <w:rPr>
                <w:rFonts w:ascii="Times New Roman" w:hAnsi="Times New Roman" w:cs="Times New Roman"/>
                <w:color w:val="000000" w:themeColor="text1"/>
                <w:sz w:val="24"/>
                <w:szCs w:val="24"/>
                <w:lang w:val="vi-VN"/>
              </w:rPr>
              <w:t>2026-2035</w:t>
            </w:r>
          </w:p>
        </w:tc>
      </w:tr>
      <w:tr w:rsidR="007B1066" w:rsidRPr="00C36BFC" w14:paraId="3430D8A8" w14:textId="77777777" w:rsidTr="00E30429">
        <w:trPr>
          <w:gridAfter w:val="1"/>
          <w:wAfter w:w="3" w:type="pct"/>
        </w:trPr>
        <w:tc>
          <w:tcPr>
            <w:tcW w:w="246" w:type="pct"/>
          </w:tcPr>
          <w:p w14:paraId="2BEC565E" w14:textId="0ED2B1B6" w:rsidR="001F584C" w:rsidRPr="007B1066" w:rsidRDefault="005E3090" w:rsidP="007B1066">
            <w:pPr>
              <w:pStyle w:val="BodyText"/>
              <w:shd w:val="clear" w:color="auto" w:fill="auto"/>
              <w:spacing w:before="60" w:after="0" w:line="300" w:lineRule="exact"/>
              <w:ind w:firstLine="236"/>
              <w:jc w:val="center"/>
              <w:rPr>
                <w:rFonts w:ascii="Times New Roman" w:hAnsi="Times New Roman" w:cs="Times New Roman"/>
                <w:bCs/>
                <w:sz w:val="24"/>
                <w:szCs w:val="24"/>
              </w:rPr>
            </w:pPr>
            <w:r w:rsidRPr="007B1066">
              <w:rPr>
                <w:rFonts w:ascii="Times New Roman" w:hAnsi="Times New Roman" w:cs="Times New Roman"/>
                <w:bCs/>
                <w:sz w:val="24"/>
                <w:szCs w:val="24"/>
              </w:rPr>
              <w:t>7.</w:t>
            </w:r>
            <w:r w:rsidR="001F584C" w:rsidRPr="007B1066">
              <w:rPr>
                <w:rFonts w:ascii="Times New Roman" w:hAnsi="Times New Roman" w:cs="Times New Roman"/>
                <w:bCs/>
                <w:sz w:val="24"/>
                <w:szCs w:val="24"/>
              </w:rPr>
              <w:t>3</w:t>
            </w:r>
          </w:p>
        </w:tc>
        <w:tc>
          <w:tcPr>
            <w:tcW w:w="1839" w:type="pct"/>
          </w:tcPr>
          <w:p w14:paraId="24BA2F43" w14:textId="77777777" w:rsidR="001F584C" w:rsidRPr="007B1066" w:rsidRDefault="001F584C" w:rsidP="00C02A4B">
            <w:pPr>
              <w:spacing w:before="120" w:after="120" w:line="234" w:lineRule="atLeast"/>
              <w:ind w:right="48"/>
              <w:jc w:val="both"/>
              <w:rPr>
                <w:color w:val="000000"/>
              </w:rPr>
            </w:pPr>
            <w:r w:rsidRPr="007B1066">
              <w:rPr>
                <w:color w:val="000000"/>
              </w:rPr>
              <w:t xml:space="preserve">100% người khuyết tật đặc biệt nặng và nặng được miễn, giảm giá vé khi tham gia giao thông kể cả các hãng hàng không tư nhân và xe buýt liên tỉnh; nghiên cứu xuất cơ quan chức năng giảm đối với người khuyết tật nhẹ.  </w:t>
            </w:r>
          </w:p>
        </w:tc>
        <w:tc>
          <w:tcPr>
            <w:tcW w:w="835" w:type="pct"/>
          </w:tcPr>
          <w:p w14:paraId="15B3F263" w14:textId="77777777" w:rsidR="001F584C" w:rsidRPr="007B1066" w:rsidRDefault="001F584C"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Xây dựng</w:t>
            </w:r>
          </w:p>
          <w:p w14:paraId="336679A9" w14:textId="77777777" w:rsidR="001F584C" w:rsidRPr="007B1066" w:rsidRDefault="001F584C"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7D561CFC"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6BA2F285"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53EC5A3" w14:textId="77777777" w:rsidR="001F584C" w:rsidRPr="007B1066" w:rsidRDefault="001F584C"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7B1066" w:rsidRPr="003C53A1" w14:paraId="628747B9" w14:textId="77777777" w:rsidTr="00E30429">
        <w:trPr>
          <w:gridAfter w:val="1"/>
          <w:wAfter w:w="3" w:type="pct"/>
        </w:trPr>
        <w:tc>
          <w:tcPr>
            <w:tcW w:w="246" w:type="pct"/>
          </w:tcPr>
          <w:p w14:paraId="50F461B9" w14:textId="67C119C7" w:rsidR="001F584C" w:rsidRPr="007B1066" w:rsidRDefault="005E3090" w:rsidP="007B1066">
            <w:pPr>
              <w:pStyle w:val="BodyText"/>
              <w:shd w:val="clear" w:color="auto" w:fill="auto"/>
              <w:spacing w:before="60" w:after="0" w:line="300" w:lineRule="exact"/>
              <w:ind w:firstLine="236"/>
              <w:jc w:val="center"/>
              <w:rPr>
                <w:rFonts w:ascii="Times New Roman" w:hAnsi="Times New Roman" w:cs="Times New Roman"/>
                <w:bCs/>
                <w:sz w:val="24"/>
                <w:szCs w:val="24"/>
              </w:rPr>
            </w:pPr>
            <w:r w:rsidRPr="007B1066">
              <w:rPr>
                <w:rFonts w:ascii="Times New Roman" w:hAnsi="Times New Roman" w:cs="Times New Roman"/>
                <w:bCs/>
                <w:sz w:val="24"/>
                <w:szCs w:val="24"/>
              </w:rPr>
              <w:t>7.4</w:t>
            </w:r>
          </w:p>
        </w:tc>
        <w:tc>
          <w:tcPr>
            <w:tcW w:w="1839" w:type="pct"/>
          </w:tcPr>
          <w:p w14:paraId="4A55D4FE" w14:textId="77777777" w:rsidR="001F584C" w:rsidRPr="007B1066" w:rsidRDefault="001F584C" w:rsidP="00C02A4B">
            <w:pPr>
              <w:spacing w:before="120" w:after="120" w:line="234" w:lineRule="atLeast"/>
              <w:ind w:right="48"/>
              <w:jc w:val="both"/>
              <w:rPr>
                <w:color w:val="000000"/>
              </w:rPr>
            </w:pPr>
            <w:r w:rsidRPr="007B1066">
              <w:rPr>
                <w:color w:val="000000"/>
              </w:rPr>
              <w:t>Rà soát hoàn thiện quy định tạo điều kiện để người khuyết tật có bằng lái xe; nghiên cứu các chính sách ưu đãi hỗ trợ người khuyết tật mua và sử dụng phương tiện giao thông; nghiên cứu tiếp nhận công nghệ từ các chương trình tài trợ để triển khai và phân phối cho các đơn vị có liên quan.</w:t>
            </w:r>
          </w:p>
        </w:tc>
        <w:tc>
          <w:tcPr>
            <w:tcW w:w="835" w:type="pct"/>
          </w:tcPr>
          <w:p w14:paraId="59D8E57F" w14:textId="77777777" w:rsidR="001F584C" w:rsidRPr="007B1066" w:rsidRDefault="001F584C"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Công an</w:t>
            </w:r>
          </w:p>
          <w:p w14:paraId="70E90F14" w14:textId="77777777" w:rsidR="001F584C" w:rsidRPr="007B1066" w:rsidRDefault="001F584C"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tc>
        <w:tc>
          <w:tcPr>
            <w:tcW w:w="789" w:type="pct"/>
          </w:tcPr>
          <w:p w14:paraId="37F45938"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340F8300"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Xây dựng</w:t>
            </w:r>
          </w:p>
          <w:p w14:paraId="52215FAE"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Ngân hàng chính sách xã hội;</w:t>
            </w:r>
          </w:p>
          <w:p w14:paraId="65607764"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40D127B9" w14:textId="77777777" w:rsidR="001F584C" w:rsidRPr="007B1066" w:rsidRDefault="001F584C"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32EDA95E" w14:textId="77777777" w:rsidR="001F584C" w:rsidRPr="007B1066" w:rsidRDefault="001F584C"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6634BB" w:rsidRPr="00C36BFC" w14:paraId="29A33369" w14:textId="77777777" w:rsidTr="00E30429">
        <w:trPr>
          <w:gridAfter w:val="1"/>
          <w:wAfter w:w="3" w:type="pct"/>
        </w:trPr>
        <w:tc>
          <w:tcPr>
            <w:tcW w:w="246" w:type="pct"/>
          </w:tcPr>
          <w:p w14:paraId="35E62378" w14:textId="7BD539A1" w:rsidR="00C62463"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7.5</w:t>
            </w:r>
          </w:p>
        </w:tc>
        <w:tc>
          <w:tcPr>
            <w:tcW w:w="1839" w:type="pct"/>
          </w:tcPr>
          <w:p w14:paraId="58EB9426" w14:textId="77777777" w:rsidR="00C62463" w:rsidRPr="007B1066" w:rsidRDefault="00C62463" w:rsidP="007B1066">
            <w:pPr>
              <w:spacing w:before="120" w:after="120" w:line="234" w:lineRule="atLeast"/>
              <w:ind w:right="48"/>
              <w:jc w:val="both"/>
              <w:rPr>
                <w:color w:val="000000"/>
              </w:rPr>
            </w:pPr>
            <w:r w:rsidRPr="007B1066">
              <w:rPr>
                <w:color w:val="000000"/>
              </w:rPr>
              <w:t xml:space="preserve">Hoàn thiện và tăng cường các công cụ, phương tiện, thời lượng truyền thông, như: Trang web, cổng thông tin điện </w:t>
            </w:r>
            <w:r w:rsidRPr="007B1066">
              <w:rPr>
                <w:color w:val="000000"/>
              </w:rPr>
              <w:lastRenderedPageBreak/>
              <w:t xml:space="preserve">tử các cơ quan hành chính, Đài truyền hình, Đài tiếng nói ,v.v… đảm bảo người khuyết tật tiếp cận được.  </w:t>
            </w:r>
          </w:p>
        </w:tc>
        <w:tc>
          <w:tcPr>
            <w:tcW w:w="835" w:type="pct"/>
          </w:tcPr>
          <w:p w14:paraId="609F62AD"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Bộ Văn hóa, Thể thao và Du lịch;</w:t>
            </w:r>
          </w:p>
          <w:p w14:paraId="5D995DC3"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Đài truyền hình Việt Nam;</w:t>
            </w:r>
          </w:p>
          <w:p w14:paraId="5FAEF6A7"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Đài tiếng nói Việt Nam.</w:t>
            </w:r>
          </w:p>
        </w:tc>
        <w:tc>
          <w:tcPr>
            <w:tcW w:w="789" w:type="pct"/>
          </w:tcPr>
          <w:p w14:paraId="56394553"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Các bộ, ngành có liên quan.</w:t>
            </w:r>
          </w:p>
          <w:p w14:paraId="6E256721"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2BF23EFF"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07678698" w14:textId="77777777" w:rsidR="00C62463" w:rsidRPr="007B1066" w:rsidRDefault="00C62463"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6634BB" w:rsidRPr="00C36BFC" w14:paraId="18A369E1" w14:textId="77777777" w:rsidTr="00E30429">
        <w:trPr>
          <w:gridAfter w:val="1"/>
          <w:wAfter w:w="3" w:type="pct"/>
        </w:trPr>
        <w:tc>
          <w:tcPr>
            <w:tcW w:w="246" w:type="pct"/>
          </w:tcPr>
          <w:p w14:paraId="74F813D7" w14:textId="4357C48F" w:rsidR="00C62463"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lastRenderedPageBreak/>
              <w:t>7.6</w:t>
            </w:r>
          </w:p>
        </w:tc>
        <w:tc>
          <w:tcPr>
            <w:tcW w:w="1839" w:type="pct"/>
          </w:tcPr>
          <w:p w14:paraId="6C1E10FE" w14:textId="77777777" w:rsidR="00C62463" w:rsidRPr="007B1066" w:rsidRDefault="00C62463" w:rsidP="007B1066">
            <w:pPr>
              <w:spacing w:before="120" w:after="120" w:line="234" w:lineRule="atLeast"/>
              <w:ind w:right="48"/>
              <w:jc w:val="both"/>
              <w:rPr>
                <w:color w:val="000000"/>
              </w:rPr>
            </w:pPr>
            <w:r w:rsidRPr="007B1066">
              <w:rPr>
                <w:color w:val="000000"/>
              </w:rPr>
              <w:t xml:space="preserve">Đảm bảo các trang Web và nền tảng kỹ thuật số của chính phủ đều có thể truy cập được, như: Tuân thủ các tiêu chuẩn truy cập W3C/WCAG 2.2 hoặc tương đương, v.v…; tăng cường thực hiện các chiến lược để cải thiện khả năng tiếp cận thông tin, đặc biệt là vùng sâu, vùng xa, dân tộc thiểu số; tăng cường đào tạo về các công cụ tiếp cận kỹ thuật số cho người khuyết tật. </w:t>
            </w:r>
          </w:p>
        </w:tc>
        <w:tc>
          <w:tcPr>
            <w:tcW w:w="835" w:type="pct"/>
          </w:tcPr>
          <w:p w14:paraId="587EE412"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Khoa học và Công nghệ;</w:t>
            </w:r>
          </w:p>
          <w:p w14:paraId="170073DD"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0769994A"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tc>
        <w:tc>
          <w:tcPr>
            <w:tcW w:w="789" w:type="pct"/>
          </w:tcPr>
          <w:p w14:paraId="792A619A"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69EF5A36"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1E64C0D5"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1A465E7C" w14:textId="77777777" w:rsidR="00C62463" w:rsidRPr="007B1066" w:rsidRDefault="00C62463"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6634BB" w:rsidRPr="003C53A1" w14:paraId="3E1502A5" w14:textId="77777777" w:rsidTr="00E30429">
        <w:trPr>
          <w:gridAfter w:val="1"/>
          <w:wAfter w:w="3" w:type="pct"/>
        </w:trPr>
        <w:tc>
          <w:tcPr>
            <w:tcW w:w="246" w:type="pct"/>
          </w:tcPr>
          <w:p w14:paraId="5021A45E" w14:textId="0B192E7F" w:rsidR="00C62463"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7.7</w:t>
            </w:r>
          </w:p>
        </w:tc>
        <w:tc>
          <w:tcPr>
            <w:tcW w:w="1839" w:type="pct"/>
          </w:tcPr>
          <w:p w14:paraId="35AB9CDD" w14:textId="77777777" w:rsidR="00C62463" w:rsidRPr="007B1066" w:rsidRDefault="00C62463" w:rsidP="007B1066">
            <w:pPr>
              <w:spacing w:before="120" w:after="120" w:line="234" w:lineRule="atLeast"/>
              <w:ind w:right="48"/>
              <w:jc w:val="both"/>
              <w:rPr>
                <w:color w:val="000000"/>
              </w:rPr>
            </w:pPr>
            <w:r w:rsidRPr="007B1066">
              <w:rPr>
                <w:color w:val="000000"/>
              </w:rPr>
              <w:t xml:space="preserve">Tăng cường bảo vệ quyền riêng tư kỹ thuật số cho người khuyết tật, bao gồm các biện pháp chống khai thác trực tuyến và chia sẻ dữ liệu trái phép; ngăn chặn việc sử dụng trái phép hình ảnh và câu chuyện cá nhân cho mục đích gây quỹ hoặc quảng cáo, như: Nghiên cứu đề xuất đưa vào nội dung sửa đổi, bổ sung Bộ Luật dân sự, Luật Công nghệ thông tin, v.v…, tuyên truyền nâng cao nhận thức, tập huấn hướng dẫn các tổ chức đại diện người khuyết tật và người khuyết tật cách tự bảo vệ, kiểm soát cách sử dụng thông tin cá nhân của họ, v.v…  </w:t>
            </w:r>
          </w:p>
        </w:tc>
        <w:tc>
          <w:tcPr>
            <w:tcW w:w="835" w:type="pct"/>
          </w:tcPr>
          <w:p w14:paraId="13ADA7A6"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Khoa học và Công nghệ;</w:t>
            </w:r>
          </w:p>
          <w:p w14:paraId="08054B39"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Bộ Văn hóa, Thể thao và Du lịch; </w:t>
            </w:r>
          </w:p>
          <w:p w14:paraId="4E237ADC"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422D29C1"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p w14:paraId="59A7B72A" w14:textId="77777777" w:rsidR="00C62463" w:rsidRPr="007B1066" w:rsidRDefault="00C62463"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789" w:type="pct"/>
          </w:tcPr>
          <w:p w14:paraId="122AAF3C"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0A9156A2"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04B5436C" w14:textId="77777777" w:rsidR="00C62463" w:rsidRPr="007B1066" w:rsidRDefault="00C62463"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38E82D0C" w14:textId="77777777" w:rsidR="00C62463" w:rsidRPr="007B1066" w:rsidRDefault="00C62463"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7A6371A4" w14:textId="77777777" w:rsidTr="00E30429">
        <w:tc>
          <w:tcPr>
            <w:tcW w:w="246" w:type="pct"/>
          </w:tcPr>
          <w:p w14:paraId="270E9FB5" w14:textId="63F41F5F" w:rsidR="001B04F8" w:rsidRPr="0057030A" w:rsidRDefault="00C62463"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8</w:t>
            </w:r>
          </w:p>
        </w:tc>
        <w:tc>
          <w:tcPr>
            <w:tcW w:w="4754" w:type="pct"/>
            <w:gridSpan w:val="6"/>
          </w:tcPr>
          <w:p w14:paraId="473C966B" w14:textId="336B9156" w:rsidR="001B04F8" w:rsidRPr="0057030A" w:rsidRDefault="005E3090"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Tăng cường</w:t>
            </w:r>
            <w:r w:rsidR="00C62463" w:rsidRPr="0057030A">
              <w:rPr>
                <w:rFonts w:ascii="Times New Roman" w:hAnsi="Times New Roman" w:cs="Times New Roman"/>
                <w:bCs/>
                <w:color w:val="0070C0"/>
                <w:sz w:val="24"/>
                <w:szCs w:val="24"/>
              </w:rPr>
              <w:t>, tạo điều kiện để người khuyết tật tham gia vào các hoạt động v</w:t>
            </w:r>
            <w:r w:rsidR="001B04F8" w:rsidRPr="0057030A">
              <w:rPr>
                <w:rFonts w:ascii="Times New Roman" w:hAnsi="Times New Roman" w:cs="Times New Roman"/>
                <w:bCs/>
                <w:color w:val="0070C0"/>
                <w:sz w:val="24"/>
                <w:szCs w:val="24"/>
              </w:rPr>
              <w:t xml:space="preserve">ăn </w:t>
            </w:r>
            <w:r w:rsidR="00C62463" w:rsidRPr="0057030A">
              <w:rPr>
                <w:rFonts w:ascii="Times New Roman" w:hAnsi="Times New Roman" w:cs="Times New Roman"/>
                <w:bCs/>
                <w:color w:val="0070C0"/>
                <w:sz w:val="24"/>
                <w:szCs w:val="24"/>
              </w:rPr>
              <w:t>h</w:t>
            </w:r>
            <w:r w:rsidR="001B04F8" w:rsidRPr="0057030A">
              <w:rPr>
                <w:rFonts w:ascii="Times New Roman" w:hAnsi="Times New Roman" w:cs="Times New Roman"/>
                <w:bCs/>
                <w:color w:val="0070C0"/>
                <w:sz w:val="24"/>
                <w:szCs w:val="24"/>
              </w:rPr>
              <w:t xml:space="preserve">óa, </w:t>
            </w:r>
            <w:r w:rsidR="00C62463" w:rsidRPr="0057030A">
              <w:rPr>
                <w:rFonts w:ascii="Times New Roman" w:hAnsi="Times New Roman" w:cs="Times New Roman"/>
                <w:bCs/>
                <w:color w:val="0070C0"/>
                <w:sz w:val="24"/>
                <w:szCs w:val="24"/>
              </w:rPr>
              <w:t>t</w:t>
            </w:r>
            <w:r w:rsidR="001B04F8" w:rsidRPr="0057030A">
              <w:rPr>
                <w:rFonts w:ascii="Times New Roman" w:hAnsi="Times New Roman" w:cs="Times New Roman"/>
                <w:bCs/>
                <w:color w:val="0070C0"/>
                <w:sz w:val="24"/>
                <w:szCs w:val="24"/>
              </w:rPr>
              <w:t>hể thao</w:t>
            </w:r>
          </w:p>
        </w:tc>
      </w:tr>
      <w:tr w:rsidR="007B1066" w:rsidRPr="003C53A1" w14:paraId="7E7F9210" w14:textId="77777777" w:rsidTr="00E30429">
        <w:trPr>
          <w:gridAfter w:val="1"/>
          <w:wAfter w:w="3" w:type="pct"/>
        </w:trPr>
        <w:tc>
          <w:tcPr>
            <w:tcW w:w="246" w:type="pct"/>
          </w:tcPr>
          <w:p w14:paraId="31025426" w14:textId="36D10744"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8.</w:t>
            </w:r>
            <w:r w:rsidR="001B04F8" w:rsidRPr="007B1066">
              <w:rPr>
                <w:rFonts w:ascii="Times New Roman" w:hAnsi="Times New Roman" w:cs="Times New Roman"/>
                <w:bCs/>
                <w:sz w:val="24"/>
                <w:szCs w:val="24"/>
              </w:rPr>
              <w:t>1</w:t>
            </w:r>
          </w:p>
        </w:tc>
        <w:tc>
          <w:tcPr>
            <w:tcW w:w="1839" w:type="pct"/>
          </w:tcPr>
          <w:p w14:paraId="4162F4F8" w14:textId="67AF9D14" w:rsidR="001B04F8" w:rsidRPr="007B1066" w:rsidRDefault="001B04F8" w:rsidP="007B1066">
            <w:pPr>
              <w:spacing w:before="120" w:after="120" w:line="234" w:lineRule="atLeast"/>
              <w:ind w:right="48"/>
              <w:jc w:val="both"/>
              <w:rPr>
                <w:color w:val="000000"/>
              </w:rPr>
            </w:pPr>
            <w:r w:rsidRPr="007B1066">
              <w:rPr>
                <w:color w:val="000000"/>
              </w:rPr>
              <w:t xml:space="preserve">Thành lập các câu lạc bộ thể thao cho người khuyết tật và tăng cường các hoạt động thúc đẩy phong trào thể dục thể thao, văn hóa, văn nghệ quần chúng hòa nhập người khuyết tật tại cộng đồng: tuyên truyền, tập huấn hướng dẫn người khuyết tật tập luyện các môn thể thao dành cho người khuyết tật, v.v… </w:t>
            </w:r>
          </w:p>
        </w:tc>
        <w:tc>
          <w:tcPr>
            <w:tcW w:w="835" w:type="pct"/>
          </w:tcPr>
          <w:p w14:paraId="1F5EA18C" w14:textId="77777777"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Văn hóa, Thể thao và Du lịch;</w:t>
            </w:r>
          </w:p>
          <w:p w14:paraId="0C5CACA8" w14:textId="27646DE2"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Ủy ban nhân dân các tỉnh, thành phố trực thuộc Trung ương </w:t>
            </w:r>
          </w:p>
        </w:tc>
        <w:tc>
          <w:tcPr>
            <w:tcW w:w="789" w:type="pct"/>
          </w:tcPr>
          <w:p w14:paraId="5A586559" w14:textId="15C8D79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0C34E9A4"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4F3F80A" w14:textId="5503A774"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7B1066" w:rsidRPr="00C36BFC" w14:paraId="2EE1BFB8" w14:textId="77777777" w:rsidTr="00E30429">
        <w:trPr>
          <w:gridAfter w:val="1"/>
          <w:wAfter w:w="3" w:type="pct"/>
        </w:trPr>
        <w:tc>
          <w:tcPr>
            <w:tcW w:w="246" w:type="pct"/>
          </w:tcPr>
          <w:p w14:paraId="189D5DF7" w14:textId="5A42A341"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lastRenderedPageBreak/>
              <w:t>8.2</w:t>
            </w:r>
          </w:p>
        </w:tc>
        <w:tc>
          <w:tcPr>
            <w:tcW w:w="1839" w:type="pct"/>
          </w:tcPr>
          <w:p w14:paraId="682A9BC7" w14:textId="4BDE03DD" w:rsidR="001B04F8" w:rsidRPr="007B1066" w:rsidRDefault="001B04F8" w:rsidP="00C02A4B">
            <w:pPr>
              <w:spacing w:before="120" w:after="120" w:line="234" w:lineRule="atLeast"/>
              <w:ind w:right="48"/>
              <w:jc w:val="both"/>
              <w:rPr>
                <w:color w:val="000000"/>
              </w:rPr>
            </w:pPr>
            <w:r w:rsidRPr="007B1066">
              <w:rPr>
                <w:color w:val="000000"/>
              </w:rPr>
              <w:t>Tổ chức các giải thi đấu thể thao cho người khuyết tật trên cơ sở đó phá</w:t>
            </w:r>
            <w:r w:rsidR="00C02A4B">
              <w:rPr>
                <w:color w:val="000000"/>
              </w:rPr>
              <w:t>t</w:t>
            </w:r>
            <w:r w:rsidRPr="007B1066">
              <w:rPr>
                <w:color w:val="000000"/>
              </w:rPr>
              <w:t xml:space="preserve"> hiện và lựa chọn người khuyết tật có năng khiếu để đào tạo huấn luyện đi thi đấu đỉnh cao ở các giải quốc tế và khu vực; Tổ chức các liên hoa</w:t>
            </w:r>
            <w:r w:rsidR="00C02A4B">
              <w:rPr>
                <w:color w:val="000000"/>
              </w:rPr>
              <w:t>n</w:t>
            </w:r>
            <w:r w:rsidRPr="007B1066">
              <w:rPr>
                <w:color w:val="000000"/>
              </w:rPr>
              <w:t xml:space="preserve"> văn nghệ quần chúng v.v…</w:t>
            </w:r>
          </w:p>
        </w:tc>
        <w:tc>
          <w:tcPr>
            <w:tcW w:w="835" w:type="pct"/>
          </w:tcPr>
          <w:p w14:paraId="54911E84" w14:textId="77777777"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Văn hóa, Thể thao và Du lịch;</w:t>
            </w:r>
          </w:p>
          <w:p w14:paraId="45A71355" w14:textId="52D83FEE"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Ủy ban nhân dân các tỉnh, thành phố trực thuộc Trung ương </w:t>
            </w:r>
          </w:p>
        </w:tc>
        <w:tc>
          <w:tcPr>
            <w:tcW w:w="789" w:type="pct"/>
          </w:tcPr>
          <w:p w14:paraId="359D8F41" w14:textId="3B412E8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788D6F40"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4F1E4C1" w14:textId="4EA3C46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7B1066" w:rsidRPr="00C36BFC" w14:paraId="067BB913" w14:textId="77777777" w:rsidTr="00E30429">
        <w:trPr>
          <w:gridAfter w:val="1"/>
          <w:wAfter w:w="3" w:type="pct"/>
        </w:trPr>
        <w:tc>
          <w:tcPr>
            <w:tcW w:w="246" w:type="pct"/>
          </w:tcPr>
          <w:p w14:paraId="18D480B1" w14:textId="5FC42A33"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8.3</w:t>
            </w:r>
          </w:p>
        </w:tc>
        <w:tc>
          <w:tcPr>
            <w:tcW w:w="1839" w:type="pct"/>
          </w:tcPr>
          <w:p w14:paraId="2B59BDF9" w14:textId="77777777" w:rsidR="001B04F8" w:rsidRPr="007B1066" w:rsidRDefault="001B04F8" w:rsidP="007B1066">
            <w:pPr>
              <w:spacing w:before="120" w:after="120" w:line="234" w:lineRule="atLeast"/>
              <w:ind w:right="48"/>
              <w:jc w:val="both"/>
              <w:rPr>
                <w:color w:val="000000"/>
              </w:rPr>
            </w:pPr>
            <w:r w:rsidRPr="007B1066">
              <w:rPr>
                <w:color w:val="000000"/>
              </w:rPr>
              <w:t xml:space="preserve">100% người khuyết tật đặc biệt nặng và nặng được miễn, giảm giá vé khi tham gia giao thông và giá vé, giá dịch vụ khi sử dụng một số dịch vụ văn hóa, thể thao, giải trí và du lịch theo quy định; nghiên cứu đề xuất cơ quan chức năng giảm đối với người khuyết tật nhẹ.  </w:t>
            </w:r>
          </w:p>
        </w:tc>
        <w:tc>
          <w:tcPr>
            <w:tcW w:w="835" w:type="pct"/>
          </w:tcPr>
          <w:p w14:paraId="3AC7D97E" w14:textId="197E9061"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Văn hóa, Thể thao và Du lịch;</w:t>
            </w:r>
          </w:p>
          <w:p w14:paraId="2CD9D1B9" w14:textId="674EE29F" w:rsidR="001B04F8" w:rsidRPr="007B1066" w:rsidRDefault="001B04F8" w:rsidP="00E5506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3B4F7EFF" w14:textId="45A55C0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73C7DFD7"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55E327D3" w14:textId="73C88A6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7B1066" w:rsidRPr="00C36BFC" w14:paraId="0692C329" w14:textId="77777777" w:rsidTr="00E30429">
        <w:trPr>
          <w:gridAfter w:val="1"/>
          <w:wAfter w:w="3" w:type="pct"/>
        </w:trPr>
        <w:tc>
          <w:tcPr>
            <w:tcW w:w="246" w:type="pct"/>
          </w:tcPr>
          <w:p w14:paraId="7F13685E" w14:textId="3CC27C99"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8.</w:t>
            </w:r>
            <w:r w:rsidR="001B04F8" w:rsidRPr="007B1066">
              <w:rPr>
                <w:rFonts w:ascii="Times New Roman" w:hAnsi="Times New Roman" w:cs="Times New Roman"/>
                <w:bCs/>
                <w:sz w:val="24"/>
                <w:szCs w:val="24"/>
              </w:rPr>
              <w:t>4</w:t>
            </w:r>
          </w:p>
        </w:tc>
        <w:tc>
          <w:tcPr>
            <w:tcW w:w="1839" w:type="pct"/>
          </w:tcPr>
          <w:p w14:paraId="2697E865" w14:textId="260ABF9E" w:rsidR="001B04F8" w:rsidRPr="007B1066" w:rsidRDefault="001B04F8" w:rsidP="007B1066">
            <w:pPr>
              <w:spacing w:before="120" w:after="120" w:line="234" w:lineRule="atLeast"/>
              <w:ind w:right="48"/>
              <w:jc w:val="both"/>
              <w:rPr>
                <w:color w:val="000000"/>
              </w:rPr>
            </w:pPr>
            <w:r w:rsidRPr="007B1066">
              <w:rPr>
                <w:color w:val="000000"/>
              </w:rPr>
              <w:t xml:space="preserve">Rà soát, kiện toàn các thư viện, v.v… đảm bảo người khuyết tật được tiếp cận tại thư viện, được tiếp cận các tài liệu bằng chữ nổi và các định dạng thay thế cho người khuyết tật, được cấp thẻ thư viện miễn phí, được hỗ trợ khi đến. </w:t>
            </w:r>
          </w:p>
        </w:tc>
        <w:tc>
          <w:tcPr>
            <w:tcW w:w="835" w:type="pct"/>
          </w:tcPr>
          <w:p w14:paraId="4880276C"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Văn hóa, Thể thao và Du lịch;</w:t>
            </w:r>
          </w:p>
          <w:p w14:paraId="2CBB231D" w14:textId="381F63C0"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các tỉnh, thành phố trực thuộc Trung ương thực hiện theo thẩm quyền.</w:t>
            </w:r>
          </w:p>
        </w:tc>
        <w:tc>
          <w:tcPr>
            <w:tcW w:w="789" w:type="pct"/>
          </w:tcPr>
          <w:p w14:paraId="223EE0C2" w14:textId="69274E5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phối hợp </w:t>
            </w:r>
          </w:p>
        </w:tc>
        <w:tc>
          <w:tcPr>
            <w:tcW w:w="649" w:type="pct"/>
          </w:tcPr>
          <w:p w14:paraId="6141486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08417D3" w14:textId="23F675A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2026-2035</w:t>
            </w:r>
          </w:p>
        </w:tc>
      </w:tr>
      <w:tr w:rsidR="007B1066" w:rsidRPr="00C36BFC" w14:paraId="727E7157" w14:textId="77777777" w:rsidTr="00E30429">
        <w:trPr>
          <w:gridAfter w:val="1"/>
          <w:wAfter w:w="3" w:type="pct"/>
        </w:trPr>
        <w:tc>
          <w:tcPr>
            <w:tcW w:w="246" w:type="pct"/>
          </w:tcPr>
          <w:p w14:paraId="766D8289" w14:textId="3CA0DFBE" w:rsidR="001B04F8" w:rsidRPr="00C02A4B"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sidRPr="00C02A4B">
              <w:rPr>
                <w:rFonts w:ascii="Times New Roman" w:hAnsi="Times New Roman" w:cs="Times New Roman"/>
                <w:bCs/>
                <w:sz w:val="24"/>
                <w:szCs w:val="24"/>
              </w:rPr>
              <w:t>8.5</w:t>
            </w:r>
          </w:p>
        </w:tc>
        <w:tc>
          <w:tcPr>
            <w:tcW w:w="1839" w:type="pct"/>
          </w:tcPr>
          <w:p w14:paraId="6235C232" w14:textId="3E2D3EF7" w:rsidR="001B04F8" w:rsidRPr="00C02A4B" w:rsidRDefault="001B04F8" w:rsidP="00C02A4B">
            <w:pPr>
              <w:spacing w:before="120" w:after="120" w:line="234" w:lineRule="atLeast"/>
              <w:ind w:right="48"/>
              <w:jc w:val="both"/>
              <w:rPr>
                <w:color w:val="000000"/>
              </w:rPr>
            </w:pPr>
            <w:r w:rsidRPr="00C02A4B">
              <w:rPr>
                <w:color w:val="000000"/>
              </w:rPr>
              <w:t>Tăng cường thời lượng phát sóng trên đài truyền hình có phiên dịch ngôn ngữ ký hiệu và phụ đề trên các kênh truyền thông quốc gia và khu vực (bắt buộc chương trình thời sự 19:00 -20:00 hàng ngày trên VTV1) đảm bảo tiếp cận thông tin bình đ</w:t>
            </w:r>
            <w:r w:rsidR="00C02A4B" w:rsidRPr="00C02A4B">
              <w:rPr>
                <w:color w:val="000000"/>
              </w:rPr>
              <w:t>ẳ</w:t>
            </w:r>
            <w:r w:rsidRPr="00C02A4B">
              <w:rPr>
                <w:color w:val="000000"/>
              </w:rPr>
              <w:t xml:space="preserve">ng cho người khuyết tật  </w:t>
            </w:r>
          </w:p>
        </w:tc>
        <w:tc>
          <w:tcPr>
            <w:tcW w:w="835" w:type="pct"/>
          </w:tcPr>
          <w:p w14:paraId="2D12C9B5" w14:textId="320D532F" w:rsidR="001B04F8" w:rsidRPr="00C02A4B"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C02A4B">
              <w:rPr>
                <w:rFonts w:ascii="Times New Roman" w:hAnsi="Times New Roman" w:cs="Times New Roman"/>
                <w:color w:val="000000"/>
                <w:sz w:val="24"/>
                <w:szCs w:val="24"/>
                <w:lang w:val="vi-VN"/>
              </w:rPr>
              <w:t>- Bộ Văn hóa, Thể thao và Du lịch;</w:t>
            </w:r>
          </w:p>
          <w:p w14:paraId="02DEABCC" w14:textId="7296A5AF" w:rsidR="001B04F8" w:rsidRPr="00C02A4B"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C02A4B">
              <w:rPr>
                <w:rFonts w:ascii="Times New Roman" w:hAnsi="Times New Roman" w:cs="Times New Roman"/>
                <w:color w:val="000000"/>
                <w:sz w:val="24"/>
                <w:szCs w:val="24"/>
                <w:lang w:val="vi-VN"/>
              </w:rPr>
              <w:t>- Đài truyền hình Việt Nam.</w:t>
            </w:r>
          </w:p>
        </w:tc>
        <w:tc>
          <w:tcPr>
            <w:tcW w:w="789" w:type="pct"/>
          </w:tcPr>
          <w:p w14:paraId="337151DB" w14:textId="77777777" w:rsidR="001B04F8" w:rsidRPr="00C02A4B"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C02A4B">
              <w:rPr>
                <w:rFonts w:ascii="Times New Roman" w:hAnsi="Times New Roman" w:cs="Times New Roman"/>
                <w:color w:val="000000"/>
                <w:sz w:val="24"/>
                <w:szCs w:val="24"/>
                <w:lang w:val="vi-VN"/>
              </w:rPr>
              <w:t>- Các bộ, ngành có liên quan.</w:t>
            </w:r>
          </w:p>
          <w:p w14:paraId="1D5E0080" w14:textId="77777777" w:rsidR="001B04F8" w:rsidRPr="00C02A4B"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3A45F2FC" w14:textId="77777777" w:rsidR="001B04F8" w:rsidRPr="00C02A4B"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8878823"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C02A4B">
              <w:rPr>
                <w:rFonts w:ascii="Times New Roman" w:hAnsi="Times New Roman" w:cs="Times New Roman"/>
                <w:color w:val="000000"/>
                <w:sz w:val="24"/>
                <w:szCs w:val="24"/>
                <w:lang w:val="vi-VN"/>
              </w:rPr>
              <w:t>Hàng năm</w:t>
            </w:r>
          </w:p>
        </w:tc>
      </w:tr>
      <w:tr w:rsidR="007B1066" w:rsidRPr="00C36BFC" w14:paraId="7B310722" w14:textId="77777777" w:rsidTr="00E30429">
        <w:trPr>
          <w:gridAfter w:val="1"/>
          <w:wAfter w:w="3" w:type="pct"/>
        </w:trPr>
        <w:tc>
          <w:tcPr>
            <w:tcW w:w="246" w:type="pct"/>
          </w:tcPr>
          <w:p w14:paraId="15608EC5" w14:textId="485A6937"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8.6</w:t>
            </w:r>
          </w:p>
        </w:tc>
        <w:tc>
          <w:tcPr>
            <w:tcW w:w="1839" w:type="pct"/>
          </w:tcPr>
          <w:p w14:paraId="3451D616" w14:textId="309FEA6E" w:rsidR="001B04F8" w:rsidRPr="007B1066" w:rsidRDefault="001B04F8" w:rsidP="007B1066">
            <w:pPr>
              <w:spacing w:before="120" w:after="120" w:line="234" w:lineRule="atLeast"/>
              <w:ind w:right="48"/>
              <w:jc w:val="both"/>
              <w:rPr>
                <w:color w:val="000000"/>
              </w:rPr>
            </w:pPr>
            <w:r w:rsidRPr="007B1066">
              <w:rPr>
                <w:color w:val="000000"/>
              </w:rPr>
              <w:t xml:space="preserve">Nghiên cứu ban hành quy định yêu cầu các tài liệu chính thức và thông tin công khai phải có định dạng dễ đọc cho người khuyết tật trí tuệ và khuyết tật nhìn. </w:t>
            </w:r>
          </w:p>
        </w:tc>
        <w:tc>
          <w:tcPr>
            <w:tcW w:w="835" w:type="pct"/>
          </w:tcPr>
          <w:p w14:paraId="49505BF2"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Khoa học và Công nghệ;</w:t>
            </w:r>
          </w:p>
          <w:p w14:paraId="2AE43DC3" w14:textId="29BC5F2E"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Văn hóa, Thể thao và Du lịch;</w:t>
            </w:r>
          </w:p>
          <w:p w14:paraId="428EDE83" w14:textId="2F0836AD"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Giáo dục và Đào tạo.</w:t>
            </w:r>
          </w:p>
        </w:tc>
        <w:tc>
          <w:tcPr>
            <w:tcW w:w="789" w:type="pct"/>
          </w:tcPr>
          <w:p w14:paraId="69751296"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p w14:paraId="7DFB1D3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259D51E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1F5AD884" w14:textId="4B57016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12D161A4" w14:textId="77777777" w:rsidTr="00E30429">
        <w:tc>
          <w:tcPr>
            <w:tcW w:w="246" w:type="pct"/>
          </w:tcPr>
          <w:p w14:paraId="68CB5582" w14:textId="18E6CE3B" w:rsidR="001B04F8" w:rsidRPr="0057030A" w:rsidRDefault="00F46F3F"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Pr>
                <w:rFonts w:ascii="Times New Roman" w:hAnsi="Times New Roman" w:cs="Times New Roman"/>
                <w:bCs/>
                <w:color w:val="0070C0"/>
                <w:sz w:val="24"/>
                <w:szCs w:val="24"/>
              </w:rPr>
              <w:lastRenderedPageBreak/>
              <w:t>9</w:t>
            </w:r>
          </w:p>
        </w:tc>
        <w:tc>
          <w:tcPr>
            <w:tcW w:w="4754" w:type="pct"/>
            <w:gridSpan w:val="6"/>
          </w:tcPr>
          <w:p w14:paraId="0899E420" w14:textId="269F2E2A" w:rsidR="001B04F8" w:rsidRPr="0057030A" w:rsidRDefault="001B04F8"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Bảo trợ xã hội</w:t>
            </w:r>
            <w:r w:rsidR="00C62463" w:rsidRPr="0057030A">
              <w:rPr>
                <w:rFonts w:ascii="Times New Roman" w:hAnsi="Times New Roman" w:cs="Times New Roman"/>
                <w:bCs/>
                <w:color w:val="0070C0"/>
                <w:sz w:val="24"/>
                <w:szCs w:val="24"/>
              </w:rPr>
              <w:t xml:space="preserve"> đối với người khuyết tật</w:t>
            </w:r>
          </w:p>
        </w:tc>
      </w:tr>
      <w:tr w:rsidR="007B1066" w:rsidRPr="00C36BFC" w14:paraId="2DB53729" w14:textId="77777777" w:rsidTr="00E30429">
        <w:trPr>
          <w:gridAfter w:val="1"/>
          <w:wAfter w:w="3" w:type="pct"/>
        </w:trPr>
        <w:tc>
          <w:tcPr>
            <w:tcW w:w="246" w:type="pct"/>
          </w:tcPr>
          <w:p w14:paraId="6FBFB11D" w14:textId="14D4A6CE"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9.1</w:t>
            </w:r>
          </w:p>
        </w:tc>
        <w:tc>
          <w:tcPr>
            <w:tcW w:w="1839" w:type="pct"/>
          </w:tcPr>
          <w:p w14:paraId="4FD29364" w14:textId="06BC18A2" w:rsidR="001B04F8" w:rsidRPr="007B1066" w:rsidRDefault="001B04F8" w:rsidP="007B1066">
            <w:pPr>
              <w:spacing w:before="120" w:after="120" w:line="234" w:lineRule="atLeast"/>
              <w:ind w:right="48"/>
              <w:jc w:val="both"/>
              <w:rPr>
                <w:color w:val="000000"/>
              </w:rPr>
            </w:pPr>
            <w:r w:rsidRPr="007B1066">
              <w:rPr>
                <w:color w:val="000000"/>
              </w:rPr>
              <w:t xml:space="preserve">Nghiên cứu nâng dần mức trợ cấp xã hội phù hợp với các mức sống trong xã hội, khả năng ngân sách nhà nước </w:t>
            </w:r>
          </w:p>
          <w:p w14:paraId="27FA9D46" w14:textId="01A8D23D" w:rsidR="001B04F8" w:rsidRPr="007B1066" w:rsidRDefault="001B04F8" w:rsidP="007B1066">
            <w:pPr>
              <w:spacing w:before="120" w:after="120" w:line="234" w:lineRule="atLeast"/>
              <w:ind w:right="48"/>
              <w:jc w:val="both"/>
              <w:rPr>
                <w:color w:val="000000"/>
              </w:rPr>
            </w:pPr>
          </w:p>
        </w:tc>
        <w:tc>
          <w:tcPr>
            <w:tcW w:w="835" w:type="pct"/>
          </w:tcPr>
          <w:p w14:paraId="125F4CD0" w14:textId="2D94B194"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2911CFDB" w14:textId="0CAC9EE0"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Tài chính;</w:t>
            </w:r>
          </w:p>
          <w:p w14:paraId="54704418" w14:textId="11FF9C20" w:rsidR="001B04F8" w:rsidRPr="007B1066" w:rsidRDefault="001B04F8" w:rsidP="00C02A4B">
            <w:pPr>
              <w:shd w:val="clear" w:color="auto" w:fill="FFFFFF"/>
              <w:tabs>
                <w:tab w:val="left" w:pos="1472"/>
              </w:tabs>
              <w:spacing w:before="120" w:after="120" w:line="234" w:lineRule="atLeast"/>
              <w:ind w:right="48"/>
              <w:jc w:val="both"/>
              <w:rPr>
                <w:rFonts w:eastAsia="Arial"/>
                <w:color w:val="000000"/>
                <w:lang w:val="vi-VN"/>
              </w:rPr>
            </w:pPr>
            <w:r w:rsidRPr="007B1066">
              <w:rPr>
                <w:rFonts w:eastAsia="Arial"/>
                <w:color w:val="000000"/>
                <w:lang w:val="vi-VN"/>
              </w:rPr>
              <w:t>- Ủy ban nhân dân các tỉnh, thành phố trực thuộc Trung ương thực hiện theo thẩm quyền.</w:t>
            </w:r>
          </w:p>
        </w:tc>
        <w:tc>
          <w:tcPr>
            <w:tcW w:w="789" w:type="pct"/>
          </w:tcPr>
          <w:p w14:paraId="5F0F856A" w14:textId="46A32EB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71F1395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4E328D29" w14:textId="0B1BCB13"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nghiên cứu đề xuất hoàn thiện pháp luật</w:t>
            </w:r>
          </w:p>
        </w:tc>
        <w:tc>
          <w:tcPr>
            <w:tcW w:w="638" w:type="pct"/>
          </w:tcPr>
          <w:p w14:paraId="045E38C9" w14:textId="0BBAC7F2"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Các giai đoạn</w:t>
            </w:r>
          </w:p>
        </w:tc>
      </w:tr>
      <w:tr w:rsidR="007B1066" w:rsidRPr="00C36BFC" w14:paraId="31DF6CAB" w14:textId="77777777" w:rsidTr="00E30429">
        <w:trPr>
          <w:gridAfter w:val="1"/>
          <w:wAfter w:w="3" w:type="pct"/>
        </w:trPr>
        <w:tc>
          <w:tcPr>
            <w:tcW w:w="246" w:type="pct"/>
          </w:tcPr>
          <w:p w14:paraId="05D2786D" w14:textId="36DEE0D3"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9.2</w:t>
            </w:r>
          </w:p>
        </w:tc>
        <w:tc>
          <w:tcPr>
            <w:tcW w:w="1839" w:type="pct"/>
          </w:tcPr>
          <w:p w14:paraId="766292C2" w14:textId="6772CEF8" w:rsidR="001B04F8" w:rsidRPr="007B1066" w:rsidRDefault="001B04F8" w:rsidP="007B1066">
            <w:pPr>
              <w:spacing w:before="120" w:after="120" w:line="234" w:lineRule="atLeast"/>
              <w:ind w:right="48"/>
              <w:jc w:val="both"/>
              <w:rPr>
                <w:color w:val="000000"/>
              </w:rPr>
            </w:pPr>
            <w:r w:rsidRPr="007B1066">
              <w:rPr>
                <w:color w:val="000000"/>
              </w:rPr>
              <w:t>Tuyên truyền, giám sát các cơ sở nuôi dưỡng người khuyết tật thần kinh, tâm thần hoặc khuyết tật trí tuệ không ép buộc dùng thuốc, điều trị cưỡng bức; hướng dẫn theo dõi giám sát người khuyết tật trong các cơ sở tuân thủ theo pháp luật</w:t>
            </w:r>
          </w:p>
        </w:tc>
        <w:tc>
          <w:tcPr>
            <w:tcW w:w="835" w:type="pct"/>
          </w:tcPr>
          <w:p w14:paraId="63496559" w14:textId="2FCB9C94"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3EA52047" w14:textId="2AEA1208"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tc>
        <w:tc>
          <w:tcPr>
            <w:tcW w:w="789" w:type="pct"/>
          </w:tcPr>
          <w:p w14:paraId="5B46F7B5" w14:textId="11E2433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5FD40AC0"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64AD421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65CE2E9F" w14:textId="7ADA5DB4"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C36BFC" w14:paraId="65279312" w14:textId="77777777" w:rsidTr="00E30429">
        <w:trPr>
          <w:gridAfter w:val="1"/>
          <w:wAfter w:w="3" w:type="pct"/>
        </w:trPr>
        <w:tc>
          <w:tcPr>
            <w:tcW w:w="246" w:type="pct"/>
          </w:tcPr>
          <w:p w14:paraId="7EC8B315" w14:textId="7B4723F7"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9.</w:t>
            </w:r>
            <w:r w:rsidR="001B04F8" w:rsidRPr="007B1066">
              <w:rPr>
                <w:rFonts w:ascii="Times New Roman" w:hAnsi="Times New Roman" w:cs="Times New Roman"/>
                <w:bCs/>
                <w:sz w:val="24"/>
                <w:szCs w:val="24"/>
              </w:rPr>
              <w:t>3</w:t>
            </w:r>
          </w:p>
        </w:tc>
        <w:tc>
          <w:tcPr>
            <w:tcW w:w="1839" w:type="pct"/>
          </w:tcPr>
          <w:p w14:paraId="748B1F44" w14:textId="28055384" w:rsidR="001B04F8" w:rsidRPr="007B1066" w:rsidRDefault="001B04F8" w:rsidP="007B1066">
            <w:pPr>
              <w:spacing w:before="120" w:after="120" w:line="234" w:lineRule="atLeast"/>
              <w:ind w:right="48"/>
              <w:jc w:val="both"/>
              <w:rPr>
                <w:color w:val="000000"/>
              </w:rPr>
            </w:pPr>
            <w:r w:rsidRPr="007B1066">
              <w:rPr>
                <w:color w:val="000000"/>
              </w:rPr>
              <w:t xml:space="preserve">Nghiên cứu quy định: các Trung tâm công tác xã hội khi thành lập phải đảm bảo cơ sở vật chất phải đảm bảo người khuyết tật tiếp cận được, phương tiện kỹ thuật số và cán bộ phải được đào tạo để phục vụ người khuyết tật. </w:t>
            </w:r>
          </w:p>
        </w:tc>
        <w:tc>
          <w:tcPr>
            <w:tcW w:w="835" w:type="pct"/>
          </w:tcPr>
          <w:p w14:paraId="43B51877"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183B709D" w14:textId="186E493B"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tc>
        <w:tc>
          <w:tcPr>
            <w:tcW w:w="789" w:type="pct"/>
          </w:tcPr>
          <w:p w14:paraId="3B5BE2B8" w14:textId="67D5305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Xây dựng và các bộ, ngành liên quan.</w:t>
            </w:r>
          </w:p>
        </w:tc>
        <w:tc>
          <w:tcPr>
            <w:tcW w:w="649" w:type="pct"/>
          </w:tcPr>
          <w:p w14:paraId="4F1582B6"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0744601B" w14:textId="2B6967A3"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C36BFC" w14:paraId="46BDCF43" w14:textId="77777777" w:rsidTr="00E30429">
        <w:trPr>
          <w:gridAfter w:val="1"/>
          <w:wAfter w:w="3" w:type="pct"/>
        </w:trPr>
        <w:tc>
          <w:tcPr>
            <w:tcW w:w="246" w:type="pct"/>
          </w:tcPr>
          <w:p w14:paraId="72C99BB0" w14:textId="4EFA43D4"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9.4</w:t>
            </w:r>
          </w:p>
        </w:tc>
        <w:tc>
          <w:tcPr>
            <w:tcW w:w="1839" w:type="pct"/>
          </w:tcPr>
          <w:p w14:paraId="3B66AEB1" w14:textId="0E48248C" w:rsidR="001B04F8" w:rsidRPr="007B1066" w:rsidRDefault="001B04F8" w:rsidP="007B1066">
            <w:pPr>
              <w:spacing w:before="120" w:after="120" w:line="234" w:lineRule="atLeast"/>
              <w:ind w:right="48"/>
              <w:jc w:val="both"/>
              <w:rPr>
                <w:color w:val="000000"/>
              </w:rPr>
            </w:pPr>
            <w:r w:rsidRPr="007B1066">
              <w:rPr>
                <w:color w:val="000000"/>
              </w:rPr>
              <w:t>Cán bộ công tác xã hội phải được đào tạo chuyên sâu về hỗ trợ người khuyết tật và quản lý trường hợp, đặc biệt là khu vực nông thôn.</w:t>
            </w:r>
          </w:p>
        </w:tc>
        <w:tc>
          <w:tcPr>
            <w:tcW w:w="835" w:type="pct"/>
          </w:tcPr>
          <w:p w14:paraId="6B62C9CF"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6D488A99" w14:textId="3230C002"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tc>
        <w:tc>
          <w:tcPr>
            <w:tcW w:w="789" w:type="pct"/>
          </w:tcPr>
          <w:p w14:paraId="3C86613D" w14:textId="35A3409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12FA08AB" w14:textId="0FE0C230"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1D2B4FF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1A80B14" w14:textId="6B0767C0"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C36BFC" w14:paraId="40EA7488" w14:textId="77777777" w:rsidTr="00E30429">
        <w:trPr>
          <w:gridAfter w:val="1"/>
          <w:wAfter w:w="3" w:type="pct"/>
        </w:trPr>
        <w:tc>
          <w:tcPr>
            <w:tcW w:w="246" w:type="pct"/>
          </w:tcPr>
          <w:p w14:paraId="0CE1767D" w14:textId="7A54471B"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9.</w:t>
            </w:r>
            <w:r w:rsidR="001B04F8" w:rsidRPr="007B1066">
              <w:rPr>
                <w:rFonts w:ascii="Times New Roman" w:hAnsi="Times New Roman" w:cs="Times New Roman"/>
                <w:bCs/>
                <w:sz w:val="24"/>
                <w:szCs w:val="24"/>
              </w:rPr>
              <w:t>5</w:t>
            </w:r>
          </w:p>
        </w:tc>
        <w:tc>
          <w:tcPr>
            <w:tcW w:w="1839" w:type="pct"/>
          </w:tcPr>
          <w:p w14:paraId="408B470B" w14:textId="449ABC9A" w:rsidR="001B04F8" w:rsidRPr="007B1066" w:rsidRDefault="001B04F8" w:rsidP="007B1066">
            <w:pPr>
              <w:spacing w:before="120" w:after="120" w:line="234" w:lineRule="atLeast"/>
              <w:ind w:right="48"/>
              <w:jc w:val="both"/>
              <w:rPr>
                <w:color w:val="000000"/>
              </w:rPr>
            </w:pPr>
            <w:r w:rsidRPr="007B1066">
              <w:rPr>
                <w:color w:val="000000"/>
              </w:rPr>
              <w:t>Nghiên cứu xây dựng cơ chế giám</w:t>
            </w:r>
            <w:r w:rsidR="00C02A4B">
              <w:rPr>
                <w:color w:val="000000"/>
              </w:rPr>
              <w:t xml:space="preserve"> sát</w:t>
            </w:r>
            <w:r w:rsidRPr="007B1066">
              <w:rPr>
                <w:color w:val="000000"/>
              </w:rPr>
              <w:t>, theo dõi, tư vấn và hỗ trợ các gia đình có trẻ em khuyết tật và gia đình nhận nuôi trẻ khuyết tật</w:t>
            </w:r>
          </w:p>
        </w:tc>
        <w:tc>
          <w:tcPr>
            <w:tcW w:w="835" w:type="pct"/>
          </w:tcPr>
          <w:p w14:paraId="34C4B6EF"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3A313C3A" w14:textId="79AAB0CC"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tc>
        <w:tc>
          <w:tcPr>
            <w:tcW w:w="789" w:type="pct"/>
          </w:tcPr>
          <w:p w14:paraId="244D6C9F" w14:textId="2BBD838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0DE03EA3"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6ECFA437"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2EDBCA3E" w14:textId="494CDE3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C36BFC" w14:paraId="6ADCAAED" w14:textId="77777777" w:rsidTr="00E30429">
        <w:trPr>
          <w:gridAfter w:val="1"/>
          <w:wAfter w:w="3" w:type="pct"/>
        </w:trPr>
        <w:tc>
          <w:tcPr>
            <w:tcW w:w="246" w:type="pct"/>
          </w:tcPr>
          <w:p w14:paraId="3A41FA46" w14:textId="0ACA7B57"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9.</w:t>
            </w:r>
            <w:r w:rsidR="001B04F8" w:rsidRPr="007B1066">
              <w:rPr>
                <w:rFonts w:ascii="Times New Roman" w:hAnsi="Times New Roman" w:cs="Times New Roman"/>
                <w:bCs/>
                <w:color w:val="000000" w:themeColor="text1"/>
                <w:sz w:val="24"/>
                <w:szCs w:val="24"/>
              </w:rPr>
              <w:t>6</w:t>
            </w:r>
          </w:p>
        </w:tc>
        <w:tc>
          <w:tcPr>
            <w:tcW w:w="1839" w:type="pct"/>
          </w:tcPr>
          <w:p w14:paraId="102B1604" w14:textId="73B89E59" w:rsidR="001B04F8" w:rsidRPr="007B1066" w:rsidRDefault="001B04F8" w:rsidP="007B1066">
            <w:pPr>
              <w:spacing w:before="120" w:after="120" w:line="234" w:lineRule="atLeast"/>
              <w:ind w:right="48"/>
              <w:jc w:val="both"/>
              <w:rPr>
                <w:color w:val="000000" w:themeColor="text1"/>
              </w:rPr>
            </w:pPr>
            <w:r w:rsidRPr="007B1066">
              <w:rPr>
                <w:color w:val="000000" w:themeColor="text1"/>
              </w:rPr>
              <w:t xml:space="preserve">Nghiên cứu xây dựng các chính sách thúc đẩy gia đình và cộng đồng hỗ trợ, tạo điều kiện để người khuyết tật và trẻ khuyết tật tham gia vào xã hội bình đẳng (không chỉ các chính sách dựa vào gia đình và cộng đồng thay bằng xây dựng các chính sách hỗ trợ đầy đủ cho trẻ) </w:t>
            </w:r>
          </w:p>
        </w:tc>
        <w:tc>
          <w:tcPr>
            <w:tcW w:w="835" w:type="pct"/>
          </w:tcPr>
          <w:p w14:paraId="168315E3"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5FF84EF9" w14:textId="3DEB618F"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Ủy ban nhân dân các tỉnh, thành phố trực thuộc Trung ương thực hiện theo thẩm quyền.</w:t>
            </w:r>
          </w:p>
        </w:tc>
        <w:tc>
          <w:tcPr>
            <w:tcW w:w="789" w:type="pct"/>
          </w:tcPr>
          <w:p w14:paraId="0A0A785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p w14:paraId="53FA9726"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4F856DD6"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4CD38D33" w14:textId="4EB7E08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7E5A9A" w14:paraId="5F8E108E" w14:textId="77777777" w:rsidTr="00E30429">
        <w:trPr>
          <w:gridAfter w:val="1"/>
          <w:wAfter w:w="3" w:type="pct"/>
        </w:trPr>
        <w:tc>
          <w:tcPr>
            <w:tcW w:w="246" w:type="pct"/>
          </w:tcPr>
          <w:p w14:paraId="0046E551" w14:textId="2B4C4525"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9.</w:t>
            </w:r>
            <w:r w:rsidR="001B04F8" w:rsidRPr="007B1066">
              <w:rPr>
                <w:rFonts w:ascii="Times New Roman" w:hAnsi="Times New Roman" w:cs="Times New Roman"/>
                <w:bCs/>
                <w:sz w:val="24"/>
                <w:szCs w:val="24"/>
              </w:rPr>
              <w:t>7</w:t>
            </w:r>
          </w:p>
        </w:tc>
        <w:tc>
          <w:tcPr>
            <w:tcW w:w="1839" w:type="pct"/>
          </w:tcPr>
          <w:p w14:paraId="3AD80E7F" w14:textId="7E94541F" w:rsidR="001B04F8" w:rsidRPr="007B1066" w:rsidRDefault="001B04F8" w:rsidP="007B1066">
            <w:pPr>
              <w:spacing w:before="120" w:after="120" w:line="234" w:lineRule="atLeast"/>
              <w:ind w:right="48"/>
              <w:jc w:val="both"/>
              <w:rPr>
                <w:color w:val="000000"/>
                <w:lang w:val="vi-VN"/>
              </w:rPr>
            </w:pPr>
            <w:r w:rsidRPr="007B1066">
              <w:rPr>
                <w:color w:val="000000"/>
                <w:lang w:val="vi-VN"/>
              </w:rPr>
              <w:t>Rà soát và đánh giá điều kiện về cơ sở vật chất, quy chế của các cơ sở trợ giúp xã hội</w:t>
            </w:r>
          </w:p>
        </w:tc>
        <w:tc>
          <w:tcPr>
            <w:tcW w:w="835" w:type="pct"/>
          </w:tcPr>
          <w:p w14:paraId="0DB0EF37" w14:textId="559F09EE" w:rsidR="001B04F8" w:rsidRPr="007B1066" w:rsidRDefault="00C02A4B"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Pr>
                <w:rFonts w:ascii="Times New Roman" w:hAnsi="Times New Roman" w:cs="Times New Roman"/>
                <w:color w:val="000000"/>
                <w:sz w:val="24"/>
                <w:szCs w:val="24"/>
              </w:rPr>
              <w:t xml:space="preserve">- </w:t>
            </w:r>
            <w:r w:rsidR="001B04F8" w:rsidRPr="007B1066">
              <w:rPr>
                <w:rFonts w:ascii="Times New Roman" w:hAnsi="Times New Roman" w:cs="Times New Roman"/>
                <w:color w:val="000000"/>
                <w:sz w:val="24"/>
                <w:szCs w:val="24"/>
                <w:lang w:val="vi-VN"/>
              </w:rPr>
              <w:t>Bộ Y tế</w:t>
            </w:r>
          </w:p>
        </w:tc>
        <w:tc>
          <w:tcPr>
            <w:tcW w:w="789" w:type="pct"/>
          </w:tcPr>
          <w:p w14:paraId="57D5C102" w14:textId="62E0C631"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w:t>
            </w:r>
          </w:p>
        </w:tc>
        <w:tc>
          <w:tcPr>
            <w:tcW w:w="649" w:type="pct"/>
          </w:tcPr>
          <w:p w14:paraId="3E5A5420" w14:textId="12FB927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đánh giá về điều kiện, quy chế của cơ sở giam giữ</w:t>
            </w:r>
          </w:p>
        </w:tc>
        <w:tc>
          <w:tcPr>
            <w:tcW w:w="638" w:type="pct"/>
          </w:tcPr>
          <w:p w14:paraId="2A5A26C5" w14:textId="732AFAD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sơ bộ năm 2028 và báo cáo tổng năm 2030</w:t>
            </w:r>
          </w:p>
        </w:tc>
      </w:tr>
      <w:tr w:rsidR="0057030A" w:rsidRPr="0057030A" w14:paraId="038B5127" w14:textId="77777777" w:rsidTr="00E30429">
        <w:tc>
          <w:tcPr>
            <w:tcW w:w="246" w:type="pct"/>
          </w:tcPr>
          <w:p w14:paraId="627E771D" w14:textId="781A845C" w:rsidR="001B04F8" w:rsidRPr="0057030A" w:rsidRDefault="00F46F3F"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Pr>
                <w:rFonts w:ascii="Times New Roman" w:hAnsi="Times New Roman" w:cs="Times New Roman"/>
                <w:bCs/>
                <w:color w:val="0070C0"/>
                <w:sz w:val="24"/>
                <w:szCs w:val="24"/>
              </w:rPr>
              <w:t>10</w:t>
            </w:r>
          </w:p>
        </w:tc>
        <w:tc>
          <w:tcPr>
            <w:tcW w:w="4754" w:type="pct"/>
            <w:gridSpan w:val="6"/>
          </w:tcPr>
          <w:p w14:paraId="1801439B" w14:textId="5CAA8C0F" w:rsidR="001B04F8" w:rsidRPr="0057030A" w:rsidRDefault="001B04F8" w:rsidP="0057030A">
            <w:pPr>
              <w:pStyle w:val="BodyText"/>
              <w:shd w:val="clear" w:color="auto" w:fill="auto"/>
              <w:spacing w:before="60" w:after="0" w:line="300" w:lineRule="exact"/>
              <w:ind w:firstLine="0"/>
              <w:rPr>
                <w:rFonts w:ascii="Times New Roman" w:hAnsi="Times New Roman" w:cs="Times New Roman"/>
                <w:bCs/>
                <w:color w:val="0070C0"/>
                <w:sz w:val="24"/>
                <w:szCs w:val="24"/>
              </w:rPr>
            </w:pPr>
            <w:r w:rsidRPr="0057030A">
              <w:rPr>
                <w:rFonts w:ascii="Times New Roman" w:hAnsi="Times New Roman" w:cs="Times New Roman"/>
                <w:bCs/>
                <w:color w:val="0070C0"/>
                <w:sz w:val="24"/>
                <w:szCs w:val="24"/>
              </w:rPr>
              <w:t>Tăng cường hoạt động thanh tra, kiểm tra, giám sát, thống kê tình hình thi hành các quyền của người khuyết tật</w:t>
            </w:r>
          </w:p>
        </w:tc>
      </w:tr>
      <w:tr w:rsidR="007B1066" w:rsidRPr="003C53A1" w14:paraId="52C66A8B" w14:textId="77777777" w:rsidTr="00E30429">
        <w:trPr>
          <w:gridAfter w:val="1"/>
          <w:wAfter w:w="3" w:type="pct"/>
        </w:trPr>
        <w:tc>
          <w:tcPr>
            <w:tcW w:w="246" w:type="pct"/>
          </w:tcPr>
          <w:p w14:paraId="5AFA4C15" w14:textId="0D7D4658" w:rsidR="001B04F8" w:rsidRPr="007B1066"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lang w:val="vi-VN"/>
              </w:rPr>
            </w:pPr>
            <w:r>
              <w:rPr>
                <w:rFonts w:ascii="Times New Roman" w:hAnsi="Times New Roman" w:cs="Times New Roman"/>
                <w:bCs/>
                <w:sz w:val="24"/>
                <w:szCs w:val="24"/>
              </w:rPr>
              <w:t>10.</w:t>
            </w:r>
            <w:r w:rsidR="001B04F8" w:rsidRPr="007B1066">
              <w:rPr>
                <w:rFonts w:ascii="Times New Roman" w:hAnsi="Times New Roman" w:cs="Times New Roman"/>
                <w:bCs/>
                <w:sz w:val="24"/>
                <w:szCs w:val="24"/>
                <w:lang w:val="vi-VN"/>
              </w:rPr>
              <w:t>1</w:t>
            </w:r>
          </w:p>
        </w:tc>
        <w:tc>
          <w:tcPr>
            <w:tcW w:w="1839" w:type="pct"/>
          </w:tcPr>
          <w:p w14:paraId="4F45A775" w14:textId="77777777" w:rsidR="001B04F8" w:rsidRPr="007B1066" w:rsidRDefault="001B04F8" w:rsidP="007B1066">
            <w:pPr>
              <w:spacing w:before="120" w:after="120" w:line="234" w:lineRule="atLeast"/>
              <w:ind w:right="48"/>
              <w:jc w:val="both"/>
              <w:rPr>
                <w:color w:val="000000"/>
              </w:rPr>
            </w:pPr>
            <w:r w:rsidRPr="007B1066">
              <w:rPr>
                <w:color w:val="000000"/>
                <w:shd w:val="clear" w:color="auto" w:fill="FFFFFF"/>
                <w:lang w:val="vi-VN"/>
              </w:rPr>
              <w:t>Tăng cường chất lượng, hiệu quả của các hoạt động thanh </w:t>
            </w:r>
            <w:r w:rsidRPr="007B1066">
              <w:rPr>
                <w:color w:val="000000"/>
                <w:shd w:val="clear" w:color="auto" w:fill="FFFFFF"/>
              </w:rPr>
              <w:t>tr</w:t>
            </w:r>
            <w:r w:rsidRPr="007B1066">
              <w:rPr>
                <w:color w:val="000000"/>
                <w:shd w:val="clear" w:color="auto" w:fill="FFFFFF"/>
                <w:lang w:val="vi-VN"/>
              </w:rPr>
              <w:t>a, kiểm tra, giám sát đối với việc thực hiện các quyền của người khuyết tật, trong đó lưu ý việc thực hiện các thủ tục hành chính liên quan đến các quyền của người khuyết tật</w:t>
            </w:r>
          </w:p>
        </w:tc>
        <w:tc>
          <w:tcPr>
            <w:tcW w:w="835" w:type="pct"/>
          </w:tcPr>
          <w:p w14:paraId="3E360793"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theo chức năng, nhiệm vụ được giao;</w:t>
            </w:r>
          </w:p>
          <w:p w14:paraId="48DD339B" w14:textId="77777777" w:rsidR="00C62463"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Ủy ban nhân dân các tỉnh, thành phố trực thuộc Trung ương </w:t>
            </w:r>
          </w:p>
          <w:p w14:paraId="693C1EB4" w14:textId="691193F4"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tc>
        <w:tc>
          <w:tcPr>
            <w:tcW w:w="789" w:type="pct"/>
          </w:tcPr>
          <w:p w14:paraId="4272D421"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4A40CFAD"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Chất lượng các đợt thanh tra, kiểm tra, giám sát đối với việc thực hiện các quyền của người khuyết tật ngày càng hiệu quả</w:t>
            </w:r>
          </w:p>
        </w:tc>
        <w:tc>
          <w:tcPr>
            <w:tcW w:w="638" w:type="pct"/>
          </w:tcPr>
          <w:p w14:paraId="336C09F2" w14:textId="7777777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CB7E2F" w:rsidRPr="003C53A1" w14:paraId="3234E9E4" w14:textId="77777777" w:rsidTr="00E30429">
        <w:trPr>
          <w:gridAfter w:val="1"/>
          <w:wAfter w:w="3" w:type="pct"/>
        </w:trPr>
        <w:tc>
          <w:tcPr>
            <w:tcW w:w="246" w:type="pct"/>
          </w:tcPr>
          <w:p w14:paraId="049C0A52" w14:textId="1913F24C" w:rsidR="00CB7E2F" w:rsidRPr="00F46F3F" w:rsidRDefault="00F46F3F" w:rsidP="007B1066">
            <w:pPr>
              <w:pStyle w:val="BodyText"/>
              <w:shd w:val="clear" w:color="auto" w:fill="auto"/>
              <w:spacing w:before="60" w:after="0" w:line="300" w:lineRule="exact"/>
              <w:ind w:firstLine="0"/>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839" w:type="pct"/>
          </w:tcPr>
          <w:p w14:paraId="36695216" w14:textId="77777777" w:rsidR="00CB7E2F" w:rsidRPr="007B1066" w:rsidRDefault="00CB7E2F" w:rsidP="007B1066">
            <w:pPr>
              <w:spacing w:before="120" w:after="120" w:line="234" w:lineRule="atLeast"/>
              <w:ind w:right="48"/>
              <w:jc w:val="both"/>
              <w:rPr>
                <w:color w:val="000000"/>
                <w:shd w:val="clear" w:color="auto" w:fill="FFFFFF"/>
              </w:rPr>
            </w:pPr>
            <w:r w:rsidRPr="007B1066">
              <w:rPr>
                <w:color w:val="000000"/>
                <w:shd w:val="clear" w:color="auto" w:fill="FFFFFF"/>
              </w:rPr>
              <w:t>Xây dựng chế độ báo cáo, thống kê hàng năm về người khuyết tật và việc thực hiện các chính sách đối với người khuyết tật.</w:t>
            </w:r>
          </w:p>
          <w:p w14:paraId="7144966C" w14:textId="77777777" w:rsidR="00CB7E2F" w:rsidRPr="007B1066" w:rsidRDefault="00CB7E2F" w:rsidP="007B1066">
            <w:pPr>
              <w:spacing w:before="120" w:after="120" w:line="234" w:lineRule="atLeast"/>
              <w:ind w:right="48"/>
              <w:jc w:val="both"/>
              <w:rPr>
                <w:color w:val="000000"/>
                <w:shd w:val="clear" w:color="auto" w:fill="FFFFFF"/>
              </w:rPr>
            </w:pPr>
          </w:p>
        </w:tc>
        <w:tc>
          <w:tcPr>
            <w:tcW w:w="835" w:type="pct"/>
          </w:tcPr>
          <w:p w14:paraId="6F4B94A2" w14:textId="5419AD45" w:rsidR="00CB7E2F" w:rsidRPr="007B1066" w:rsidRDefault="00C02A4B"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Pr>
                <w:rFonts w:ascii="Times New Roman" w:hAnsi="Times New Roman" w:cs="Times New Roman"/>
                <w:color w:val="000000"/>
                <w:sz w:val="24"/>
                <w:szCs w:val="24"/>
              </w:rPr>
              <w:t xml:space="preserve">- </w:t>
            </w:r>
            <w:r w:rsidR="00CB7E2F" w:rsidRPr="007B1066">
              <w:rPr>
                <w:rFonts w:ascii="Times New Roman" w:hAnsi="Times New Roman" w:cs="Times New Roman"/>
                <w:color w:val="000000"/>
                <w:sz w:val="24"/>
                <w:szCs w:val="24"/>
                <w:lang w:val="vi-VN"/>
              </w:rPr>
              <w:t xml:space="preserve">Bộ Y tế </w:t>
            </w:r>
          </w:p>
        </w:tc>
        <w:tc>
          <w:tcPr>
            <w:tcW w:w="789" w:type="pct"/>
          </w:tcPr>
          <w:p w14:paraId="4191FE2B" w14:textId="0BDEDF42" w:rsidR="00CB7E2F" w:rsidRPr="007B1066" w:rsidRDefault="00CB7E2F"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tc>
        <w:tc>
          <w:tcPr>
            <w:tcW w:w="649" w:type="pct"/>
          </w:tcPr>
          <w:p w14:paraId="18D08014" w14:textId="6034523C" w:rsidR="00CB7E2F" w:rsidRPr="007B1066" w:rsidRDefault="00CB7E2F"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Hệ thống cơ sở dữ liệu, thông tin thống kê định kỳ hàng năm về quyền của người khuyết tật</w:t>
            </w:r>
          </w:p>
        </w:tc>
        <w:tc>
          <w:tcPr>
            <w:tcW w:w="638" w:type="pct"/>
          </w:tcPr>
          <w:p w14:paraId="11CE4B8C" w14:textId="7EBB8E66" w:rsidR="00CB7E2F" w:rsidRPr="007B1066" w:rsidRDefault="00CB7E2F"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7431F5F6" w14:textId="77777777" w:rsidTr="00E30429">
        <w:tc>
          <w:tcPr>
            <w:tcW w:w="246" w:type="pct"/>
          </w:tcPr>
          <w:p w14:paraId="66C11B36" w14:textId="3CEE5998" w:rsidR="001B04F8" w:rsidRPr="0057030A" w:rsidRDefault="0057030A" w:rsidP="007B1066">
            <w:pPr>
              <w:pStyle w:val="BodyText"/>
              <w:shd w:val="clear" w:color="auto" w:fill="auto"/>
              <w:spacing w:before="60" w:after="0" w:line="300" w:lineRule="exact"/>
              <w:ind w:firstLine="0"/>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III</w:t>
            </w:r>
          </w:p>
        </w:tc>
        <w:tc>
          <w:tcPr>
            <w:tcW w:w="4754" w:type="pct"/>
            <w:gridSpan w:val="6"/>
          </w:tcPr>
          <w:p w14:paraId="193DD570" w14:textId="187E9681" w:rsidR="001B04F8" w:rsidRPr="0057030A"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b/>
                <w:bCs/>
                <w:color w:val="EE0000"/>
                <w:sz w:val="24"/>
                <w:szCs w:val="24"/>
                <w:lang w:val="vi-VN"/>
              </w:rPr>
            </w:pPr>
            <w:r w:rsidRPr="0057030A">
              <w:rPr>
                <w:rFonts w:ascii="Times New Roman" w:hAnsi="Times New Roman" w:cs="Times New Roman"/>
                <w:b/>
                <w:bCs/>
                <w:color w:val="EE0000"/>
                <w:sz w:val="24"/>
                <w:szCs w:val="24"/>
                <w:lang w:val="vi-VN"/>
              </w:rPr>
              <w:t xml:space="preserve">Tiếp tục tăng cường tuyên truyền, phổ biến, giáo dục và đào tạo về Công ước CRPD và pháp luật Việt Nam về quyền của người khuyết tật, về nỗ lực, thành tựu của Việt Nam trong việc thực thi </w:t>
            </w:r>
          </w:p>
        </w:tc>
      </w:tr>
      <w:tr w:rsidR="007B1066" w:rsidRPr="00EC79A9" w14:paraId="0E66577F" w14:textId="77777777" w:rsidTr="00E30429">
        <w:trPr>
          <w:gridAfter w:val="1"/>
          <w:wAfter w:w="3" w:type="pct"/>
        </w:trPr>
        <w:tc>
          <w:tcPr>
            <w:tcW w:w="246" w:type="pct"/>
          </w:tcPr>
          <w:p w14:paraId="7AE56381" w14:textId="1CA08CBA" w:rsidR="001B04F8" w:rsidRPr="00F46F3F"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lang w:val="vi-VN"/>
              </w:rPr>
            </w:pPr>
            <w:r w:rsidRPr="00F46F3F">
              <w:rPr>
                <w:rFonts w:ascii="Times New Roman" w:hAnsi="Times New Roman" w:cs="Times New Roman"/>
                <w:sz w:val="24"/>
                <w:szCs w:val="24"/>
              </w:rPr>
              <w:t>1</w:t>
            </w:r>
          </w:p>
        </w:tc>
        <w:tc>
          <w:tcPr>
            <w:tcW w:w="1839" w:type="pct"/>
          </w:tcPr>
          <w:p w14:paraId="4D27489E" w14:textId="6A8B347C" w:rsidR="001B04F8" w:rsidRPr="007B1066" w:rsidRDefault="001B04F8" w:rsidP="007B1066">
            <w:pPr>
              <w:spacing w:before="120" w:after="120" w:line="234" w:lineRule="atLeast"/>
              <w:ind w:right="48"/>
              <w:jc w:val="both"/>
              <w:rPr>
                <w:color w:val="000000"/>
              </w:rPr>
            </w:pPr>
            <w:r w:rsidRPr="007B1066">
              <w:rPr>
                <w:color w:val="000000"/>
                <w:lang w:val="vi-VN"/>
              </w:rPr>
              <w:t>T</w:t>
            </w:r>
            <w:r w:rsidRPr="007B1066">
              <w:rPr>
                <w:color w:val="000000"/>
              </w:rPr>
              <w:t>ăng cường</w:t>
            </w:r>
            <w:r w:rsidRPr="007B1066">
              <w:rPr>
                <w:color w:val="000000"/>
                <w:lang w:val="vi-VN"/>
              </w:rPr>
              <w:t xml:space="preserve"> tuyên truyền pháp luật</w:t>
            </w:r>
            <w:r w:rsidRPr="007B1066">
              <w:rPr>
                <w:color w:val="000000"/>
              </w:rPr>
              <w:t xml:space="preserve"> về người khuyết tật, nội dung Công ước CRPD, khuyến nghị của Ủy ban về quyền của người khuyết tật </w:t>
            </w:r>
            <w:r w:rsidRPr="007B1066">
              <w:rPr>
                <w:color w:val="000000"/>
                <w:lang w:val="vi-VN"/>
              </w:rPr>
              <w:t>và</w:t>
            </w:r>
            <w:r w:rsidRPr="007B1066">
              <w:rPr>
                <w:color w:val="000000"/>
              </w:rPr>
              <w:t xml:space="preserve"> pháp luật Việt Nam về </w:t>
            </w:r>
            <w:r w:rsidRPr="007B1066">
              <w:rPr>
                <w:color w:val="000000"/>
              </w:rPr>
              <w:lastRenderedPageBreak/>
              <w:t>người khuyết tật; truyền thông đối ngoại về nỗ lực, thành tựu của Việt Nam trong thực thi Công ước</w:t>
            </w:r>
            <w:r w:rsidRPr="007B1066">
              <w:rPr>
                <w:color w:val="000000"/>
                <w:lang w:val="vi-VN"/>
              </w:rPr>
              <w:t xml:space="preserve"> CRPD </w:t>
            </w:r>
            <w:r w:rsidRPr="007B1066">
              <w:rPr>
                <w:color w:val="000000"/>
              </w:rPr>
              <w:t>trên các phương tiện báo chí, truyền thông và trên không gian mạng (hỗ trợ người khuyết tật có thể tiếp cận các tài liệu thông qua ngôn ngữ ký hiệu, chữ nổi Braille, ngôn ngữ bản địa)</w:t>
            </w:r>
          </w:p>
        </w:tc>
        <w:tc>
          <w:tcPr>
            <w:tcW w:w="835" w:type="pct"/>
          </w:tcPr>
          <w:p w14:paraId="7719BFDE"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Bộ Y tế: Xây dựng tài liệu phục vụ hoạt động tuyên truyền;</w:t>
            </w:r>
          </w:p>
          <w:p w14:paraId="28494142" w14:textId="587764A6"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Bộ Văn hóa, Thể thao và Du lịch: Thực hiện tuyên truyền;</w:t>
            </w:r>
          </w:p>
          <w:p w14:paraId="31E2AC1F" w14:textId="2F5B0975"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tỉnh, thành phố.</w:t>
            </w:r>
          </w:p>
        </w:tc>
        <w:tc>
          <w:tcPr>
            <w:tcW w:w="789" w:type="pct"/>
          </w:tcPr>
          <w:p w14:paraId="5FF2007E" w14:textId="52A46B6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xml:space="preserve">- Bộ Tư pháp và các bộ, ngành liên quan thực hiện tuyên truyền </w:t>
            </w:r>
            <w:r w:rsidRPr="007B1066">
              <w:rPr>
                <w:rFonts w:ascii="Times New Roman" w:hAnsi="Times New Roman" w:cs="Times New Roman"/>
                <w:color w:val="000000"/>
                <w:sz w:val="24"/>
                <w:szCs w:val="24"/>
                <w:lang w:val="vi-VN"/>
              </w:rPr>
              <w:lastRenderedPageBreak/>
              <w:t>theo lĩnh vực bộ, ngành phụ trách.</w:t>
            </w:r>
          </w:p>
        </w:tc>
        <w:tc>
          <w:tcPr>
            <w:tcW w:w="649" w:type="pct"/>
          </w:tcPr>
          <w:p w14:paraId="6209DCCE"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xml:space="preserve">- Tài liệu, ấn phẩm phục vụ công tác tuyên </w:t>
            </w:r>
            <w:r w:rsidRPr="007B1066">
              <w:rPr>
                <w:rFonts w:ascii="Times New Roman" w:hAnsi="Times New Roman" w:cs="Times New Roman"/>
                <w:color w:val="000000"/>
                <w:sz w:val="24"/>
                <w:szCs w:val="24"/>
                <w:lang w:val="vi-VN"/>
              </w:rPr>
              <w:lastRenderedPageBreak/>
              <w:t>truyền;</w:t>
            </w:r>
          </w:p>
          <w:p w14:paraId="2F68AE6B" w14:textId="3489998B"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hoạt động tuyên truyền cụ thể.</w:t>
            </w:r>
          </w:p>
        </w:tc>
        <w:tc>
          <w:tcPr>
            <w:tcW w:w="638" w:type="pct"/>
          </w:tcPr>
          <w:p w14:paraId="5DF801B5" w14:textId="23AB730D"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Hàng năm</w:t>
            </w:r>
          </w:p>
        </w:tc>
      </w:tr>
      <w:tr w:rsidR="007B1066" w:rsidRPr="00B22917" w14:paraId="075D53D4" w14:textId="77777777" w:rsidTr="00E30429">
        <w:trPr>
          <w:gridAfter w:val="1"/>
          <w:wAfter w:w="3" w:type="pct"/>
        </w:trPr>
        <w:tc>
          <w:tcPr>
            <w:tcW w:w="246" w:type="pct"/>
          </w:tcPr>
          <w:p w14:paraId="0F622034" w14:textId="3C519DED" w:rsidR="001B04F8" w:rsidRPr="00F46F3F"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Pr>
                <w:rFonts w:ascii="Times New Roman" w:hAnsi="Times New Roman" w:cs="Times New Roman"/>
                <w:sz w:val="24"/>
                <w:szCs w:val="24"/>
              </w:rPr>
              <w:lastRenderedPageBreak/>
              <w:t>2</w:t>
            </w:r>
            <w:r w:rsidR="001B04F8" w:rsidRPr="00F46F3F">
              <w:rPr>
                <w:rFonts w:ascii="Times New Roman" w:hAnsi="Times New Roman" w:cs="Times New Roman"/>
                <w:sz w:val="24"/>
                <w:szCs w:val="24"/>
              </w:rPr>
              <w:t>.</w:t>
            </w:r>
          </w:p>
        </w:tc>
        <w:tc>
          <w:tcPr>
            <w:tcW w:w="1839" w:type="pct"/>
          </w:tcPr>
          <w:p w14:paraId="427A25A2" w14:textId="1B089F3B" w:rsidR="001B04F8" w:rsidRPr="007B1066" w:rsidRDefault="001B04F8" w:rsidP="007B1066">
            <w:pPr>
              <w:pStyle w:val="NormalWeb"/>
              <w:shd w:val="clear" w:color="auto" w:fill="FFFFFF"/>
              <w:spacing w:before="0" w:beforeAutospacing="0" w:after="0" w:afterAutospacing="0" w:line="234" w:lineRule="atLeast"/>
              <w:ind w:right="48"/>
              <w:jc w:val="both"/>
              <w:rPr>
                <w:color w:val="000000"/>
              </w:rPr>
            </w:pPr>
            <w:r w:rsidRPr="007B1066">
              <w:rPr>
                <w:color w:val="000000"/>
              </w:rPr>
              <w:t>Tiếp tục tăng cường tổ chức các hội nghị, hội thảo, lập huấn, bồi dưỡng kiến thức, kỹ năng, kinh nghiệm về chuyên môn, đạo đức nghề nghiệp định kỹ, chuyên sâu về Công ước CRPD và pháp luật Việt Nam về người khuyết tật cho cán bộ, công chức, viên chức, tổ chức của và vì người khuyết tật.</w:t>
            </w:r>
          </w:p>
        </w:tc>
        <w:tc>
          <w:tcPr>
            <w:tcW w:w="835" w:type="pct"/>
          </w:tcPr>
          <w:p w14:paraId="40554C27"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6302A146" w14:textId="2357481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tỉnh, thành phố.</w:t>
            </w:r>
          </w:p>
        </w:tc>
        <w:tc>
          <w:tcPr>
            <w:tcW w:w="789" w:type="pct"/>
          </w:tcPr>
          <w:p w14:paraId="76F1EA12" w14:textId="66755E9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Các bộ, ngành liên quan </w:t>
            </w:r>
          </w:p>
        </w:tc>
        <w:tc>
          <w:tcPr>
            <w:tcW w:w="649" w:type="pct"/>
          </w:tcPr>
          <w:p w14:paraId="39ADA71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38" w:type="pct"/>
          </w:tcPr>
          <w:p w14:paraId="55F0864E" w14:textId="0CDABF3B"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B22917" w14:paraId="030F146F" w14:textId="77777777" w:rsidTr="00E30429">
        <w:trPr>
          <w:gridAfter w:val="1"/>
          <w:wAfter w:w="3" w:type="pct"/>
        </w:trPr>
        <w:tc>
          <w:tcPr>
            <w:tcW w:w="246" w:type="pct"/>
          </w:tcPr>
          <w:p w14:paraId="3D2636A1" w14:textId="33BC14C3" w:rsidR="001B04F8" w:rsidRPr="00F46F3F"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F46F3F">
              <w:rPr>
                <w:rFonts w:ascii="Times New Roman" w:hAnsi="Times New Roman" w:cs="Times New Roman"/>
                <w:sz w:val="24"/>
                <w:szCs w:val="24"/>
              </w:rPr>
              <w:t>3</w:t>
            </w:r>
          </w:p>
        </w:tc>
        <w:tc>
          <w:tcPr>
            <w:tcW w:w="1839" w:type="pct"/>
          </w:tcPr>
          <w:p w14:paraId="7E0A856A" w14:textId="75AD0A96" w:rsidR="001B04F8" w:rsidRPr="007B1066" w:rsidRDefault="001B04F8" w:rsidP="007B1066">
            <w:pPr>
              <w:pStyle w:val="NormalWeb"/>
              <w:shd w:val="clear" w:color="auto" w:fill="FFFFFF"/>
              <w:spacing w:before="0" w:beforeAutospacing="0" w:after="0" w:afterAutospacing="0" w:line="234" w:lineRule="atLeast"/>
              <w:ind w:right="48"/>
              <w:jc w:val="both"/>
              <w:rPr>
                <w:color w:val="000000"/>
              </w:rPr>
            </w:pPr>
            <w:r w:rsidRPr="007B1066">
              <w:rPr>
                <w:color w:val="000000"/>
              </w:rPr>
              <w:t>Đẩy mạnh tuyên truyền, phổ biến nội dung của Kế hoạch này và các khuyến nghị của Ủy ban về quyền của người khuyết tật.</w:t>
            </w:r>
          </w:p>
        </w:tc>
        <w:tc>
          <w:tcPr>
            <w:tcW w:w="835" w:type="pct"/>
          </w:tcPr>
          <w:p w14:paraId="121B1F25"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74AD2CD0" w14:textId="39950E21"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Ủy ban nhân dân tỉnh, thành phố.</w:t>
            </w:r>
          </w:p>
        </w:tc>
        <w:tc>
          <w:tcPr>
            <w:tcW w:w="789" w:type="pct"/>
          </w:tcPr>
          <w:p w14:paraId="329D2AC3" w14:textId="4D997059"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liên quan</w:t>
            </w:r>
          </w:p>
        </w:tc>
        <w:tc>
          <w:tcPr>
            <w:tcW w:w="649" w:type="pct"/>
          </w:tcPr>
          <w:p w14:paraId="527E56C7" w14:textId="28E318B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Nội dung kế hoạch và các khuyến nghị phù hợp với Ủy ban quyền của người khuyết tật  được tuyên truyền, phổ biến rộng rãi trên phạm vi toàn quốc.</w:t>
            </w:r>
          </w:p>
        </w:tc>
        <w:tc>
          <w:tcPr>
            <w:tcW w:w="638" w:type="pct"/>
          </w:tcPr>
          <w:p w14:paraId="53D3E543" w14:textId="0034745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57030A" w:rsidRPr="0057030A" w14:paraId="7528A3E0" w14:textId="77777777" w:rsidTr="00E30429">
        <w:tc>
          <w:tcPr>
            <w:tcW w:w="246" w:type="pct"/>
          </w:tcPr>
          <w:p w14:paraId="1B9C0F02" w14:textId="45C2A755" w:rsidR="001B04F8" w:rsidRPr="0057030A" w:rsidRDefault="0057030A" w:rsidP="007B1066">
            <w:pPr>
              <w:pStyle w:val="BodyText"/>
              <w:shd w:val="clear" w:color="auto" w:fill="auto"/>
              <w:spacing w:before="60" w:after="0" w:line="300" w:lineRule="exact"/>
              <w:ind w:firstLine="0"/>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IV</w:t>
            </w:r>
          </w:p>
        </w:tc>
        <w:tc>
          <w:tcPr>
            <w:tcW w:w="4754" w:type="pct"/>
            <w:gridSpan w:val="6"/>
          </w:tcPr>
          <w:p w14:paraId="4CF8858F" w14:textId="734187BF" w:rsidR="001B04F8" w:rsidRPr="0057030A"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b/>
                <w:bCs/>
                <w:color w:val="EE0000"/>
                <w:sz w:val="24"/>
                <w:szCs w:val="24"/>
                <w:lang w:val="vi-VN"/>
              </w:rPr>
            </w:pPr>
            <w:r w:rsidRPr="0057030A">
              <w:rPr>
                <w:rFonts w:ascii="Times New Roman" w:hAnsi="Times New Roman" w:cs="Times New Roman"/>
                <w:b/>
                <w:bCs/>
                <w:color w:val="EE0000"/>
                <w:sz w:val="24"/>
                <w:szCs w:val="24"/>
                <w:lang w:val="vi-VN"/>
              </w:rPr>
              <w:t>Mở rộng các hoạt động hợp tác quốc tế để triển khai hiệu quả Công ước CRPD và khuyến nghị của Ủy ban về quyền của người khuyết tật</w:t>
            </w:r>
          </w:p>
        </w:tc>
      </w:tr>
      <w:tr w:rsidR="007B1066" w:rsidRPr="005A3046" w14:paraId="510620BB" w14:textId="77777777" w:rsidTr="00E30429">
        <w:trPr>
          <w:gridAfter w:val="1"/>
          <w:wAfter w:w="3" w:type="pct"/>
        </w:trPr>
        <w:tc>
          <w:tcPr>
            <w:tcW w:w="246" w:type="pct"/>
          </w:tcPr>
          <w:p w14:paraId="2BEDE77E" w14:textId="7BC01051" w:rsidR="001B04F8" w:rsidRPr="00EC2987"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t>1</w:t>
            </w:r>
          </w:p>
        </w:tc>
        <w:tc>
          <w:tcPr>
            <w:tcW w:w="1839" w:type="pct"/>
          </w:tcPr>
          <w:p w14:paraId="60D69BE5" w14:textId="107C9773" w:rsidR="001B04F8" w:rsidRPr="007B1066" w:rsidRDefault="001B04F8" w:rsidP="007B1066">
            <w:pPr>
              <w:spacing w:before="120" w:after="120" w:line="234" w:lineRule="atLeast"/>
              <w:ind w:right="48"/>
              <w:jc w:val="both"/>
              <w:rPr>
                <w:color w:val="000000"/>
              </w:rPr>
            </w:pPr>
            <w:r w:rsidRPr="007B1066">
              <w:rPr>
                <w:color w:val="000000"/>
                <w:lang w:val="vi-VN"/>
              </w:rPr>
              <w:t>T</w:t>
            </w:r>
            <w:r w:rsidRPr="007B1066">
              <w:rPr>
                <w:color w:val="000000"/>
              </w:rPr>
              <w:t xml:space="preserve">ăng cường trao đổi thông tin, chia sẻ kinh nghiệm với các quốc gia, các tổ chức quốc tế và khu vực nhằm hỗ trợ cho việc thực </w:t>
            </w:r>
            <w:r w:rsidRPr="007B1066">
              <w:rPr>
                <w:color w:val="000000"/>
                <w:lang w:val="vi-VN"/>
              </w:rPr>
              <w:t>thi Công ước CRPD</w:t>
            </w:r>
            <w:r w:rsidRPr="007B1066">
              <w:rPr>
                <w:color w:val="000000"/>
              </w:rPr>
              <w:t> phù hợp với xu hướng chung của quốc tế và đồng thời phù hợp với điều kiện hiện hữu của Việt Nam</w:t>
            </w:r>
          </w:p>
        </w:tc>
        <w:tc>
          <w:tcPr>
            <w:tcW w:w="835" w:type="pct"/>
          </w:tcPr>
          <w:p w14:paraId="24279934" w14:textId="79532448"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4600D8CF" w14:textId="69A2185C"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1E2D20C8" w14:textId="2A91D0D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Đề nghị Tòa án nhân dân tối cao, Viện kiểm sát nhân dân tối cao </w:t>
            </w:r>
            <w:r w:rsidRPr="007B1066">
              <w:rPr>
                <w:rFonts w:ascii="Times New Roman" w:hAnsi="Times New Roman" w:cs="Times New Roman"/>
                <w:color w:val="000000"/>
                <w:sz w:val="24"/>
                <w:szCs w:val="24"/>
                <w:lang w:val="vi-VN"/>
              </w:rPr>
              <w:lastRenderedPageBreak/>
              <w:t>phối hợp.</w:t>
            </w:r>
          </w:p>
        </w:tc>
        <w:tc>
          <w:tcPr>
            <w:tcW w:w="649" w:type="pct"/>
          </w:tcPr>
          <w:p w14:paraId="0703E06B" w14:textId="3B95EFF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 Ký kết các điều ước quốc tế, thỏa thuận quốc tế;</w:t>
            </w:r>
          </w:p>
          <w:p w14:paraId="3AC52B42" w14:textId="6393C92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Trao đổi thông tin, chia sẻ kinh nghiệm</w:t>
            </w:r>
          </w:p>
          <w:p w14:paraId="444F57AC" w14:textId="0D18ADEB"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(Đưa vào Báo cáo </w:t>
            </w:r>
            <w:r w:rsidRPr="007B1066">
              <w:rPr>
                <w:rFonts w:ascii="Times New Roman" w:hAnsi="Times New Roman" w:cs="Times New Roman"/>
                <w:color w:val="000000"/>
                <w:sz w:val="24"/>
                <w:szCs w:val="24"/>
                <w:lang w:val="vi-VN"/>
              </w:rPr>
              <w:lastRenderedPageBreak/>
              <w:t>tổng kết thực hiện Công ước CRPD hàng năm)</w:t>
            </w:r>
          </w:p>
        </w:tc>
        <w:tc>
          <w:tcPr>
            <w:tcW w:w="638" w:type="pct"/>
          </w:tcPr>
          <w:p w14:paraId="32E3321C" w14:textId="1A445F5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lastRenderedPageBreak/>
              <w:t>Hàng năm</w:t>
            </w:r>
          </w:p>
        </w:tc>
      </w:tr>
      <w:tr w:rsidR="007B1066" w:rsidRPr="005A3046" w14:paraId="59EC1ED9" w14:textId="77777777" w:rsidTr="00E30429">
        <w:trPr>
          <w:gridAfter w:val="1"/>
          <w:wAfter w:w="3" w:type="pct"/>
        </w:trPr>
        <w:tc>
          <w:tcPr>
            <w:tcW w:w="246" w:type="pct"/>
          </w:tcPr>
          <w:p w14:paraId="40EF6CCC" w14:textId="123EF2E2" w:rsidR="001B04F8" w:rsidRPr="00EC2987"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lastRenderedPageBreak/>
              <w:t>2</w:t>
            </w:r>
          </w:p>
        </w:tc>
        <w:tc>
          <w:tcPr>
            <w:tcW w:w="1839" w:type="pct"/>
          </w:tcPr>
          <w:p w14:paraId="3C2DA8D9" w14:textId="4D542D95" w:rsidR="001B04F8" w:rsidRPr="007B1066" w:rsidRDefault="001B04F8" w:rsidP="007B1066">
            <w:pPr>
              <w:spacing w:before="120" w:after="120" w:line="234" w:lineRule="atLeast"/>
              <w:ind w:right="48"/>
              <w:jc w:val="both"/>
              <w:rPr>
                <w:color w:val="000000"/>
                <w:lang w:val="vi-VN"/>
              </w:rPr>
            </w:pPr>
            <w:r w:rsidRPr="007B1066">
              <w:rPr>
                <w:color w:val="000000"/>
                <w:shd w:val="clear" w:color="auto" w:fill="FFFFFF"/>
              </w:rPr>
              <w:t>Tăng cường ký kết các điều ước quốc tế, thỏa thuận quốc tế có liên quan, trong đó có các quy định về người khuyết tật</w:t>
            </w:r>
          </w:p>
        </w:tc>
        <w:tc>
          <w:tcPr>
            <w:tcW w:w="835" w:type="pct"/>
          </w:tcPr>
          <w:p w14:paraId="3EB36566" w14:textId="56A832F2"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0DB7570B" w14:textId="485FF87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liên quan theo đề xuất của cơ quan chủ trì;</w:t>
            </w:r>
          </w:p>
          <w:p w14:paraId="0345C85C" w14:textId="4D92EE6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w:t>
            </w:r>
          </w:p>
        </w:tc>
        <w:tc>
          <w:tcPr>
            <w:tcW w:w="649" w:type="pct"/>
          </w:tcPr>
          <w:p w14:paraId="18D0C21B" w14:textId="4EB4B5C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Ký kết các điều ước quốc tế, thỏa thuận quốc tế có quy định về người khuyết tật.</w:t>
            </w:r>
          </w:p>
          <w:p w14:paraId="27241DC8" w14:textId="0E52C47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(Đưa vào Báo cáo tổng kết thực hiện Công ước CRPD hàng năm)</w:t>
            </w:r>
          </w:p>
        </w:tc>
        <w:tc>
          <w:tcPr>
            <w:tcW w:w="638" w:type="pct"/>
          </w:tcPr>
          <w:p w14:paraId="2F974984" w14:textId="49A0298A"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5A3046" w14:paraId="2409F71A" w14:textId="77777777" w:rsidTr="00E30429">
        <w:trPr>
          <w:gridAfter w:val="1"/>
          <w:wAfter w:w="3" w:type="pct"/>
        </w:trPr>
        <w:tc>
          <w:tcPr>
            <w:tcW w:w="246" w:type="pct"/>
          </w:tcPr>
          <w:p w14:paraId="02DD2DAD" w14:textId="279DF75D" w:rsidR="001B04F8" w:rsidRPr="00EC2987"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t>3</w:t>
            </w:r>
          </w:p>
        </w:tc>
        <w:tc>
          <w:tcPr>
            <w:tcW w:w="1839" w:type="pct"/>
          </w:tcPr>
          <w:p w14:paraId="7A2E0888" w14:textId="4D430168" w:rsidR="001B04F8" w:rsidRPr="007B1066" w:rsidRDefault="001B04F8" w:rsidP="007B1066">
            <w:pPr>
              <w:spacing w:before="120" w:after="120" w:line="234" w:lineRule="atLeast"/>
              <w:ind w:right="48"/>
              <w:jc w:val="both"/>
              <w:rPr>
                <w:color w:val="000000"/>
                <w:lang w:val="vi-VN"/>
              </w:rPr>
            </w:pPr>
            <w:r w:rsidRPr="007B1066">
              <w:rPr>
                <w:color w:val="000000"/>
                <w:shd w:val="clear" w:color="auto" w:fill="FFFFFF"/>
              </w:rPr>
              <w:t>Nghiên cứu, học tập kinh nghiệm hay, thực tiễn tốt, cách thức, phương thức triển khai, thực thi</w:t>
            </w:r>
            <w:r w:rsidRPr="007B1066">
              <w:rPr>
                <w:color w:val="000000"/>
                <w:shd w:val="clear" w:color="auto" w:fill="FFFFFF"/>
                <w:lang w:val="vi-VN"/>
              </w:rPr>
              <w:t xml:space="preserve"> Công ước CRPD</w:t>
            </w:r>
            <w:r w:rsidRPr="007B1066">
              <w:rPr>
                <w:color w:val="000000"/>
                <w:shd w:val="clear" w:color="auto" w:fill="FFFFFF"/>
              </w:rPr>
              <w:t xml:space="preserve"> và các khuyến nghị của Ủy ban </w:t>
            </w:r>
            <w:r w:rsidRPr="007B1066">
              <w:rPr>
                <w:color w:val="000000"/>
                <w:shd w:val="clear" w:color="auto" w:fill="FFFFFF"/>
                <w:lang w:val="vi-VN"/>
              </w:rPr>
              <w:t>về quyền người khuyết tật</w:t>
            </w:r>
            <w:r w:rsidRPr="007B1066">
              <w:rPr>
                <w:color w:val="000000"/>
                <w:shd w:val="clear" w:color="auto" w:fill="FFFFFF"/>
              </w:rPr>
              <w:t xml:space="preserve"> cũng như trong việc nâng cao nhận thức của cán bộ, công chức, viên chức và Nhân dân về </w:t>
            </w:r>
            <w:r w:rsidRPr="007B1066">
              <w:rPr>
                <w:color w:val="000000"/>
                <w:shd w:val="clear" w:color="auto" w:fill="FFFFFF"/>
                <w:lang w:val="vi-VN"/>
              </w:rPr>
              <w:t>quyền</w:t>
            </w:r>
            <w:r w:rsidRPr="007B1066">
              <w:rPr>
                <w:color w:val="000000"/>
                <w:shd w:val="clear" w:color="auto" w:fill="FFFFFF"/>
              </w:rPr>
              <w:t xml:space="preserve"> của</w:t>
            </w:r>
            <w:r w:rsidRPr="007B1066">
              <w:rPr>
                <w:color w:val="000000"/>
                <w:shd w:val="clear" w:color="auto" w:fill="FFFFFF"/>
                <w:lang w:val="vi-VN"/>
              </w:rPr>
              <w:t xml:space="preserve"> người khuyết tật</w:t>
            </w:r>
            <w:r w:rsidRPr="007B1066">
              <w:rPr>
                <w:color w:val="000000"/>
                <w:shd w:val="clear" w:color="auto" w:fill="FFFFFF"/>
              </w:rPr>
              <w:t xml:space="preserve"> của các quốc gia</w:t>
            </w:r>
          </w:p>
        </w:tc>
        <w:tc>
          <w:tcPr>
            <w:tcW w:w="835" w:type="pct"/>
          </w:tcPr>
          <w:p w14:paraId="530A3C93" w14:textId="4E4B754C"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3FDFB23C" w14:textId="15A406ED"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4AC2A4D9" w14:textId="7F64987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w:t>
            </w:r>
          </w:p>
        </w:tc>
        <w:tc>
          <w:tcPr>
            <w:tcW w:w="649" w:type="pct"/>
          </w:tcPr>
          <w:p w14:paraId="05CD9370" w14:textId="067449E0"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Tham gia hoặc tổ chức các phiên họp, hội nghị, hội thảo, lớp tập huấn, bồi dưỡng kiến thức;</w:t>
            </w:r>
          </w:p>
          <w:p w14:paraId="4C138FFD" w14:textId="22E0D6C0"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Tổ chức các đoàn khảo sát nước ngoài;</w:t>
            </w:r>
          </w:p>
          <w:p w14:paraId="269B49A9" w14:textId="1F932CC2"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Thu thập, nghiên cứu các tài liệu có liên quan</w:t>
            </w:r>
          </w:p>
          <w:p w14:paraId="283B03AE" w14:textId="2587BACC"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(Đưa vào Báo cáo tổng kết thực hiện Công ước CRPD hàng năm)</w:t>
            </w:r>
          </w:p>
        </w:tc>
        <w:tc>
          <w:tcPr>
            <w:tcW w:w="638" w:type="pct"/>
          </w:tcPr>
          <w:p w14:paraId="7B0904CC" w14:textId="6CE4EAB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Theo kế hoạch do Cơ quan chủ trì đề xuất</w:t>
            </w:r>
          </w:p>
        </w:tc>
      </w:tr>
      <w:tr w:rsidR="007B1066" w:rsidRPr="005A3046" w14:paraId="386160C5" w14:textId="77777777" w:rsidTr="00E30429">
        <w:trPr>
          <w:gridAfter w:val="1"/>
          <w:wAfter w:w="3" w:type="pct"/>
        </w:trPr>
        <w:tc>
          <w:tcPr>
            <w:tcW w:w="246" w:type="pct"/>
          </w:tcPr>
          <w:p w14:paraId="786B8DAD" w14:textId="6C43B768" w:rsidR="001B04F8" w:rsidRPr="00EC2987"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lastRenderedPageBreak/>
              <w:t>4</w:t>
            </w:r>
          </w:p>
        </w:tc>
        <w:tc>
          <w:tcPr>
            <w:tcW w:w="1839" w:type="pct"/>
          </w:tcPr>
          <w:p w14:paraId="51272E11" w14:textId="431A7853" w:rsidR="001B04F8" w:rsidRPr="007B1066" w:rsidRDefault="001B04F8" w:rsidP="007B1066">
            <w:pPr>
              <w:spacing w:before="120" w:after="120" w:line="234" w:lineRule="atLeast"/>
              <w:ind w:right="48"/>
              <w:jc w:val="both"/>
              <w:rPr>
                <w:color w:val="000000"/>
                <w:lang w:val="vi-VN"/>
              </w:rPr>
            </w:pPr>
            <w:r w:rsidRPr="007B1066">
              <w:rPr>
                <w:color w:val="000000"/>
                <w:shd w:val="clear" w:color="auto" w:fill="FFFFFF"/>
              </w:rPr>
              <w:t>Đẩy mạnh việc tiếp nhận hỗ trợ kỹ thuật phù hợp của các quốc gia, cơ quan, tổ chức nước ngoài trong triển khai</w:t>
            </w:r>
            <w:r w:rsidRPr="007B1066">
              <w:rPr>
                <w:color w:val="000000"/>
                <w:shd w:val="clear" w:color="auto" w:fill="FFFFFF"/>
                <w:lang w:val="vi-VN"/>
              </w:rPr>
              <w:t xml:space="preserve"> Công ước CRPD</w:t>
            </w:r>
            <w:r w:rsidRPr="007B1066">
              <w:rPr>
                <w:color w:val="000000"/>
                <w:shd w:val="clear" w:color="auto" w:fill="FFFFFF"/>
              </w:rPr>
              <w:t xml:space="preserve"> và các khuyến nghị </w:t>
            </w:r>
            <w:r w:rsidRPr="007B1066">
              <w:rPr>
                <w:color w:val="000000"/>
                <w:shd w:val="clear" w:color="auto" w:fill="FFFFFF"/>
                <w:lang w:val="vi-VN"/>
              </w:rPr>
              <w:t>của</w:t>
            </w:r>
            <w:r w:rsidRPr="007B1066">
              <w:rPr>
                <w:color w:val="000000"/>
                <w:shd w:val="clear" w:color="auto" w:fill="FFFFFF"/>
              </w:rPr>
              <w:t xml:space="preserve"> Ủy ban </w:t>
            </w:r>
            <w:r w:rsidRPr="007B1066">
              <w:rPr>
                <w:color w:val="000000"/>
                <w:shd w:val="clear" w:color="auto" w:fill="FFFFFF"/>
                <w:lang w:val="vi-VN"/>
              </w:rPr>
              <w:t>về quyền của người khuyết tật</w:t>
            </w:r>
            <w:r w:rsidRPr="007B1066">
              <w:rPr>
                <w:color w:val="000000"/>
                <w:shd w:val="clear" w:color="auto" w:fill="FFFFFF"/>
              </w:rPr>
              <w:t xml:space="preserve">, đặc biệt là trong tuyên truyền, tập huấn kiến thức cơ bản về </w:t>
            </w:r>
            <w:r w:rsidRPr="007B1066">
              <w:rPr>
                <w:color w:val="000000"/>
                <w:shd w:val="clear" w:color="auto" w:fill="FFFFFF"/>
                <w:lang w:val="vi-VN"/>
              </w:rPr>
              <w:t>quyền của người khuyết tật</w:t>
            </w:r>
            <w:r w:rsidRPr="007B1066">
              <w:rPr>
                <w:color w:val="000000"/>
                <w:shd w:val="clear" w:color="auto" w:fill="FFFFFF"/>
              </w:rPr>
              <w:t xml:space="preserve"> cho cán bộ, công chức, học sinh, sinh viên, người lao động các ngành nghề</w:t>
            </w:r>
            <w:r w:rsidRPr="007B1066">
              <w:rPr>
                <w:color w:val="000000"/>
                <w:shd w:val="clear" w:color="auto" w:fill="FFFFFF"/>
                <w:lang w:val="vi-VN"/>
              </w:rPr>
              <w:t>.</w:t>
            </w:r>
          </w:p>
        </w:tc>
        <w:tc>
          <w:tcPr>
            <w:tcW w:w="835" w:type="pct"/>
          </w:tcPr>
          <w:p w14:paraId="671F24B4" w14:textId="5253EA13"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54B7B181" w14:textId="6349C7D0"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30D00820" w14:textId="1FE414AF"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Học viện Chính trị Quốc gia Hồ Chí Minh, Tòa án nhân dân tối cao, Viện kiểm sát nhân dân tối cao phối hợp.</w:t>
            </w:r>
          </w:p>
        </w:tc>
        <w:tc>
          <w:tcPr>
            <w:tcW w:w="649" w:type="pct"/>
          </w:tcPr>
          <w:p w14:paraId="37D47B55" w14:textId="2D33A2B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Tiếp nhận hỗ trợ kỹ thuật</w:t>
            </w:r>
          </w:p>
        </w:tc>
        <w:tc>
          <w:tcPr>
            <w:tcW w:w="638" w:type="pct"/>
          </w:tcPr>
          <w:p w14:paraId="6D8C3F32" w14:textId="20935ECC"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5A3046" w14:paraId="4E008FF1" w14:textId="77777777" w:rsidTr="00E30429">
        <w:trPr>
          <w:gridAfter w:val="1"/>
          <w:wAfter w:w="3" w:type="pct"/>
        </w:trPr>
        <w:tc>
          <w:tcPr>
            <w:tcW w:w="246" w:type="pct"/>
          </w:tcPr>
          <w:p w14:paraId="07EE3A0C" w14:textId="36411B9D" w:rsidR="001B04F8" w:rsidRPr="00EC2987"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t>5</w:t>
            </w:r>
          </w:p>
        </w:tc>
        <w:tc>
          <w:tcPr>
            <w:tcW w:w="1839" w:type="pct"/>
          </w:tcPr>
          <w:p w14:paraId="59358EB0" w14:textId="2B7814AE" w:rsidR="001B04F8" w:rsidRPr="007B1066" w:rsidRDefault="001B04F8" w:rsidP="007B1066">
            <w:pPr>
              <w:spacing w:before="120" w:after="120" w:line="234" w:lineRule="atLeast"/>
              <w:ind w:right="48"/>
              <w:jc w:val="both"/>
              <w:rPr>
                <w:color w:val="000000"/>
                <w:shd w:val="clear" w:color="auto" w:fill="FFFFFF"/>
                <w:lang w:val="vi-VN"/>
              </w:rPr>
            </w:pPr>
            <w:r w:rsidRPr="007B1066">
              <w:rPr>
                <w:color w:val="000000"/>
                <w:shd w:val="clear" w:color="auto" w:fill="FFFFFF"/>
                <w:lang w:val="vi-VN"/>
              </w:rPr>
              <w:t>Triển khai các hoạt động tuyên truyền đối ngoại về quyền người khuyết tật tại các nước, tổ chức quốc tê, khu vực; tại các cơ chế, diễn đàn quốc tế đa phương và khu vực</w:t>
            </w:r>
          </w:p>
        </w:tc>
        <w:tc>
          <w:tcPr>
            <w:tcW w:w="835" w:type="pct"/>
          </w:tcPr>
          <w:p w14:paraId="76AFD5D8" w14:textId="27363B43"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Ngoại giao</w:t>
            </w:r>
          </w:p>
        </w:tc>
        <w:tc>
          <w:tcPr>
            <w:tcW w:w="789" w:type="pct"/>
          </w:tcPr>
          <w:p w14:paraId="52ABAC7D" w14:textId="6D59F951" w:rsidR="001B04F8" w:rsidRPr="007B1066" w:rsidRDefault="00F46F3F" w:rsidP="00EC2987">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Pr>
                <w:rFonts w:ascii="Times New Roman" w:hAnsi="Times New Roman" w:cs="Times New Roman"/>
                <w:color w:val="000000"/>
                <w:sz w:val="24"/>
                <w:szCs w:val="24"/>
              </w:rPr>
              <w:t>Các bộ, ngành liên quan</w:t>
            </w:r>
          </w:p>
        </w:tc>
        <w:tc>
          <w:tcPr>
            <w:tcW w:w="649" w:type="pct"/>
          </w:tcPr>
          <w:p w14:paraId="5A7ACCFE" w14:textId="556BE671"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Tài liệu, ấn phẩm phục vụ tuyên truyền, phổ biến;</w:t>
            </w:r>
          </w:p>
          <w:p w14:paraId="1F051C57" w14:textId="5B309993"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Báo cáo kết quả tổ chức, tham gia các diễn đàn, hội thảo, hội nghị quốc tế.</w:t>
            </w:r>
          </w:p>
        </w:tc>
        <w:tc>
          <w:tcPr>
            <w:tcW w:w="638" w:type="pct"/>
          </w:tcPr>
          <w:p w14:paraId="221D02C9" w14:textId="271AF272"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7B1066" w:rsidRPr="007E5A9A" w14:paraId="38BAC129" w14:textId="77777777" w:rsidTr="00E30429">
        <w:trPr>
          <w:gridAfter w:val="1"/>
          <w:wAfter w:w="3" w:type="pct"/>
        </w:trPr>
        <w:tc>
          <w:tcPr>
            <w:tcW w:w="246" w:type="pct"/>
          </w:tcPr>
          <w:p w14:paraId="2F9DFEFE" w14:textId="289C2520" w:rsidR="001B04F8" w:rsidRPr="00EC2987" w:rsidRDefault="00F46F3F"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t>6</w:t>
            </w:r>
          </w:p>
        </w:tc>
        <w:tc>
          <w:tcPr>
            <w:tcW w:w="1839" w:type="pct"/>
          </w:tcPr>
          <w:p w14:paraId="5B4C1570" w14:textId="1AFA1E92" w:rsidR="001B04F8" w:rsidRPr="007B1066" w:rsidRDefault="001B04F8" w:rsidP="007B1066">
            <w:pPr>
              <w:spacing w:before="120" w:after="120" w:line="234" w:lineRule="atLeast"/>
              <w:ind w:right="48"/>
              <w:jc w:val="both"/>
              <w:rPr>
                <w:color w:val="000000"/>
                <w:lang w:val="vi-VN"/>
              </w:rPr>
            </w:pPr>
            <w:r w:rsidRPr="007B1066">
              <w:rPr>
                <w:color w:val="000000"/>
                <w:lang w:val="vi-VN"/>
              </w:rPr>
              <w:t xml:space="preserve">Tiếp tục rà soát, đề xuất các giải pháp nhằm nâng cao hiệu quả thực hiện các hoạt động hợp tác quốc tế về người khuyết tật đã và đang triển khai, trong đó tăng cường thực hiện Tuyên bố Jakarta về thập kỷ người khuyết tật Châu Á- Thái Bình Dương (2023-2032) và Chiến lược Incheon </w:t>
            </w:r>
          </w:p>
        </w:tc>
        <w:tc>
          <w:tcPr>
            <w:tcW w:w="835" w:type="pct"/>
          </w:tcPr>
          <w:p w14:paraId="3F178121"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10DF4840" w14:textId="0C832B69"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Ngoại giao</w:t>
            </w:r>
          </w:p>
        </w:tc>
        <w:tc>
          <w:tcPr>
            <w:tcW w:w="789" w:type="pct"/>
          </w:tcPr>
          <w:p w14:paraId="14DA642E" w14:textId="628D08D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và các bộ, ngành có liên quan theo đề xuất của cơ quan chủ trì.</w:t>
            </w:r>
          </w:p>
          <w:p w14:paraId="60E37B91" w14:textId="2C9EC2E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38FD0EE6" w14:textId="19FBD45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Đề xuất các giải pháp nâng cao hiệu quả</w:t>
            </w:r>
          </w:p>
          <w:p w14:paraId="12084BFC" w14:textId="293DA7EE"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(Đưa vào Báo cáo tổng kết thực hiện Công ước CRPD hàng năm)</w:t>
            </w:r>
          </w:p>
        </w:tc>
        <w:tc>
          <w:tcPr>
            <w:tcW w:w="638" w:type="pct"/>
          </w:tcPr>
          <w:p w14:paraId="6357C202" w14:textId="5B1729B6"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Hàng năm</w:t>
            </w:r>
          </w:p>
        </w:tc>
      </w:tr>
      <w:tr w:rsidR="006634BB" w:rsidRPr="0057030A" w14:paraId="57BD0F74" w14:textId="77777777" w:rsidTr="00E30429">
        <w:tc>
          <w:tcPr>
            <w:tcW w:w="246" w:type="pct"/>
          </w:tcPr>
          <w:p w14:paraId="230C06AC" w14:textId="7514B055" w:rsidR="001B04F8" w:rsidRPr="007B1066" w:rsidRDefault="0057030A" w:rsidP="007B1066">
            <w:pPr>
              <w:pStyle w:val="BodyText"/>
              <w:shd w:val="clear" w:color="auto" w:fill="auto"/>
              <w:spacing w:before="60" w:after="0" w:line="300" w:lineRule="exact"/>
              <w:ind w:firstLine="0"/>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V</w:t>
            </w:r>
          </w:p>
        </w:tc>
        <w:tc>
          <w:tcPr>
            <w:tcW w:w="4754" w:type="pct"/>
            <w:gridSpan w:val="6"/>
          </w:tcPr>
          <w:p w14:paraId="4C579A08" w14:textId="2C45393B" w:rsidR="001B04F8" w:rsidRPr="0057030A" w:rsidRDefault="001B04F8" w:rsidP="0057030A">
            <w:pPr>
              <w:pStyle w:val="BodyText"/>
              <w:shd w:val="clear" w:color="auto" w:fill="auto"/>
              <w:spacing w:before="60" w:after="0" w:line="300" w:lineRule="exact"/>
              <w:ind w:firstLine="0"/>
              <w:jc w:val="both"/>
              <w:rPr>
                <w:rFonts w:ascii="Times New Roman" w:hAnsi="Times New Roman" w:cs="Times New Roman"/>
                <w:b/>
                <w:bCs/>
                <w:color w:val="EE0000"/>
                <w:sz w:val="24"/>
                <w:szCs w:val="24"/>
              </w:rPr>
            </w:pPr>
            <w:r w:rsidRPr="0057030A">
              <w:rPr>
                <w:rFonts w:ascii="Times New Roman" w:hAnsi="Times New Roman" w:cs="Times New Roman"/>
                <w:b/>
                <w:bCs/>
                <w:color w:val="EE0000"/>
                <w:sz w:val="24"/>
                <w:szCs w:val="24"/>
              </w:rPr>
              <w:t>Tiếp tục thực hiện các nghĩa vụ báo cáo định kỳ, đột xuất theo quy định của Công ước CRPD và khuyến nghị của Ủy ban về quyền của người khuyết tật</w:t>
            </w:r>
          </w:p>
        </w:tc>
      </w:tr>
      <w:tr w:rsidR="007B1066" w:rsidRPr="007E5A9A" w14:paraId="43264EF1" w14:textId="77777777" w:rsidTr="00E30429">
        <w:trPr>
          <w:gridAfter w:val="1"/>
          <w:wAfter w:w="3" w:type="pct"/>
        </w:trPr>
        <w:tc>
          <w:tcPr>
            <w:tcW w:w="246" w:type="pct"/>
          </w:tcPr>
          <w:p w14:paraId="5A1269AB" w14:textId="5890283F" w:rsidR="001B04F8" w:rsidRPr="00EC2987" w:rsidRDefault="00EC2987"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lastRenderedPageBreak/>
              <w:t>1</w:t>
            </w:r>
          </w:p>
        </w:tc>
        <w:tc>
          <w:tcPr>
            <w:tcW w:w="1839" w:type="pct"/>
          </w:tcPr>
          <w:p w14:paraId="0F6CAE06" w14:textId="22572FDF" w:rsidR="001B04F8" w:rsidRPr="007B1066" w:rsidRDefault="001B04F8" w:rsidP="007B1066">
            <w:pPr>
              <w:spacing w:before="120" w:after="120" w:line="234" w:lineRule="atLeast"/>
              <w:ind w:right="48"/>
              <w:jc w:val="both"/>
              <w:rPr>
                <w:color w:val="000000"/>
                <w:lang w:val="vi-VN"/>
              </w:rPr>
            </w:pPr>
            <w:r w:rsidRPr="007B1066">
              <w:rPr>
                <w:color w:val="000000"/>
                <w:lang w:val="vi-VN"/>
              </w:rPr>
              <w:t xml:space="preserve">Xây dựng Báo cáo quốc gia định kỳ về thực hiện Công ước CRPD theo quy định của Công ước CRPD và thời gian thông báo của Ủy ban về quyền của người khuyết tật </w:t>
            </w:r>
          </w:p>
        </w:tc>
        <w:tc>
          <w:tcPr>
            <w:tcW w:w="835" w:type="pct"/>
          </w:tcPr>
          <w:p w14:paraId="575CDB0B" w14:textId="41931C94"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26781CF8" w14:textId="21F84162"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204C1E0C" w14:textId="69DB613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w:t>
            </w:r>
          </w:p>
        </w:tc>
        <w:tc>
          <w:tcPr>
            <w:tcW w:w="649" w:type="pct"/>
          </w:tcPr>
          <w:p w14:paraId="23297F2A" w14:textId="668E9C38"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Báo cáo quốc gia định kỳ </w:t>
            </w:r>
          </w:p>
        </w:tc>
        <w:tc>
          <w:tcPr>
            <w:tcW w:w="638" w:type="pct"/>
          </w:tcPr>
          <w:p w14:paraId="0A0028B5" w14:textId="45453655"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Theo quy định của Công ước CRPD và thông báo của Ủy ban về quyền của người khuyết tật</w:t>
            </w:r>
          </w:p>
        </w:tc>
      </w:tr>
      <w:tr w:rsidR="007B1066" w:rsidRPr="007E5A9A" w14:paraId="78FDD420" w14:textId="77777777" w:rsidTr="00E30429">
        <w:trPr>
          <w:gridAfter w:val="1"/>
          <w:wAfter w:w="3" w:type="pct"/>
        </w:trPr>
        <w:tc>
          <w:tcPr>
            <w:tcW w:w="246" w:type="pct"/>
          </w:tcPr>
          <w:p w14:paraId="6959F79F" w14:textId="2D64D0C7" w:rsidR="001B04F8" w:rsidRPr="00EC2987" w:rsidRDefault="00EC2987"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t>2</w:t>
            </w:r>
          </w:p>
        </w:tc>
        <w:tc>
          <w:tcPr>
            <w:tcW w:w="1839" w:type="pct"/>
          </w:tcPr>
          <w:p w14:paraId="3B7D8B85" w14:textId="0333C1B8" w:rsidR="001B04F8" w:rsidRPr="007B1066" w:rsidRDefault="001B04F8" w:rsidP="007B1066">
            <w:pPr>
              <w:spacing w:before="120" w:after="120" w:line="234" w:lineRule="atLeast"/>
              <w:ind w:right="48"/>
              <w:jc w:val="both"/>
              <w:rPr>
                <w:color w:val="000000"/>
                <w:lang w:val="vi-VN"/>
              </w:rPr>
            </w:pPr>
            <w:r w:rsidRPr="007B1066">
              <w:rPr>
                <w:color w:val="000000"/>
                <w:lang w:val="vi-VN"/>
              </w:rPr>
              <w:t>Tổ chức lấy ý kiến, tham vấn công khai về nội dung dự thảo Báo cáo quốc gia CRPD định kỳ trước khi chính thức gửi lên Ủy ban về quyền của người khuyết tật</w:t>
            </w:r>
          </w:p>
        </w:tc>
        <w:tc>
          <w:tcPr>
            <w:tcW w:w="835" w:type="pct"/>
          </w:tcPr>
          <w:p w14:paraId="328E5087" w14:textId="7777777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p w14:paraId="5A5E485A" w14:textId="3DFD1EAB"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50B129C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6E0A9922" w14:textId="379D33E1"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w:t>
            </w:r>
          </w:p>
        </w:tc>
        <w:tc>
          <w:tcPr>
            <w:tcW w:w="649" w:type="pct"/>
          </w:tcPr>
          <w:p w14:paraId="27A19188" w14:textId="2193FDC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Nội dung Báo cáo được lấy ý kiến rộng rãi trên các phương tiện.  </w:t>
            </w:r>
          </w:p>
        </w:tc>
        <w:tc>
          <w:tcPr>
            <w:tcW w:w="638" w:type="pct"/>
          </w:tcPr>
          <w:p w14:paraId="7C58E2B2" w14:textId="0C4D7F8C"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Trước khi nộp Báo cáo CRPD lên Ủy ban về quyền của người khuyết tật</w:t>
            </w:r>
          </w:p>
        </w:tc>
      </w:tr>
      <w:tr w:rsidR="007B1066" w:rsidRPr="007E5A9A" w14:paraId="51779E6A" w14:textId="77777777" w:rsidTr="00E30429">
        <w:trPr>
          <w:gridAfter w:val="1"/>
          <w:wAfter w:w="3" w:type="pct"/>
        </w:trPr>
        <w:tc>
          <w:tcPr>
            <w:tcW w:w="246" w:type="pct"/>
          </w:tcPr>
          <w:p w14:paraId="1FDC9BF4" w14:textId="0FAA3E9C" w:rsidR="001B04F8" w:rsidRPr="00EC2987" w:rsidRDefault="00EC2987"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t>3</w:t>
            </w:r>
          </w:p>
        </w:tc>
        <w:tc>
          <w:tcPr>
            <w:tcW w:w="1839" w:type="pct"/>
          </w:tcPr>
          <w:p w14:paraId="6D5792AA" w14:textId="3D79C3A4" w:rsidR="001B04F8" w:rsidRPr="007B1066" w:rsidRDefault="001B04F8" w:rsidP="007B1066">
            <w:pPr>
              <w:spacing w:before="120" w:after="120" w:line="234" w:lineRule="atLeast"/>
              <w:ind w:right="48"/>
              <w:jc w:val="both"/>
              <w:rPr>
                <w:color w:val="000000"/>
                <w:lang w:val="vi-VN"/>
              </w:rPr>
            </w:pPr>
            <w:r w:rsidRPr="007B1066">
              <w:rPr>
                <w:color w:val="000000"/>
                <w:lang w:val="vi-VN"/>
              </w:rPr>
              <w:t>Trình bày và bảo vệ Báo cáo quốc gia định kỳ về thực hiện Công ước CRPD trước Ủy ban về quyền của người khuyết tật theo quy định của Công ước CRPD và thời gian thông báo của Ủy ban về quyền của người khuyết tật.</w:t>
            </w:r>
          </w:p>
        </w:tc>
        <w:tc>
          <w:tcPr>
            <w:tcW w:w="835" w:type="pct"/>
          </w:tcPr>
          <w:p w14:paraId="0612E25F" w14:textId="7777777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p w14:paraId="53A27858" w14:textId="7AF0E1C9"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31009DC4"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1AEFBA16" w14:textId="7FB13FA4"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w:t>
            </w:r>
          </w:p>
        </w:tc>
        <w:tc>
          <w:tcPr>
            <w:tcW w:w="649" w:type="pct"/>
          </w:tcPr>
          <w:p w14:paraId="79C2A9F7" w14:textId="1EBBAA8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Nội dung Báo cáo được lấy ý kiến rộng rãi trên các phương tiện.  </w:t>
            </w:r>
          </w:p>
        </w:tc>
        <w:tc>
          <w:tcPr>
            <w:tcW w:w="638" w:type="pct"/>
          </w:tcPr>
          <w:p w14:paraId="3BFF6FFA" w14:textId="2A2B4A29"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Trước khi nộp Báo cáo CRPD lên Ủy ban về quyền của người khuyết tật</w:t>
            </w:r>
          </w:p>
        </w:tc>
      </w:tr>
      <w:tr w:rsidR="007B1066" w:rsidRPr="004D4EA8" w14:paraId="347198E2" w14:textId="77777777" w:rsidTr="00E30429">
        <w:trPr>
          <w:gridAfter w:val="1"/>
          <w:wAfter w:w="3" w:type="pct"/>
        </w:trPr>
        <w:tc>
          <w:tcPr>
            <w:tcW w:w="246" w:type="pct"/>
          </w:tcPr>
          <w:p w14:paraId="6852E5EE" w14:textId="113091C2" w:rsidR="001B04F8" w:rsidRPr="00EC2987" w:rsidRDefault="00EC2987" w:rsidP="007B1066">
            <w:pPr>
              <w:pStyle w:val="BodyText"/>
              <w:shd w:val="clear" w:color="auto" w:fill="auto"/>
              <w:spacing w:before="60" w:after="0" w:line="300" w:lineRule="exact"/>
              <w:ind w:firstLine="0"/>
              <w:jc w:val="center"/>
              <w:rPr>
                <w:rFonts w:ascii="Times New Roman" w:hAnsi="Times New Roman" w:cs="Times New Roman"/>
                <w:sz w:val="24"/>
                <w:szCs w:val="24"/>
              </w:rPr>
            </w:pPr>
            <w:r w:rsidRPr="00EC2987">
              <w:rPr>
                <w:rFonts w:ascii="Times New Roman" w:hAnsi="Times New Roman" w:cs="Times New Roman"/>
                <w:sz w:val="24"/>
                <w:szCs w:val="24"/>
              </w:rPr>
              <w:lastRenderedPageBreak/>
              <w:t>4</w:t>
            </w:r>
          </w:p>
        </w:tc>
        <w:tc>
          <w:tcPr>
            <w:tcW w:w="1839" w:type="pct"/>
          </w:tcPr>
          <w:p w14:paraId="4F4BC0D7" w14:textId="13DE0470" w:rsidR="001B04F8" w:rsidRPr="007B1066" w:rsidRDefault="001B04F8" w:rsidP="007B1066">
            <w:pPr>
              <w:spacing w:before="80" w:line="300" w:lineRule="exact"/>
              <w:ind w:right="48"/>
              <w:jc w:val="both"/>
              <w:rPr>
                <w:color w:val="000000"/>
                <w:lang w:val="vi-VN"/>
              </w:rPr>
            </w:pPr>
            <w:r w:rsidRPr="007B1066">
              <w:rPr>
                <w:color w:val="000000"/>
                <w:shd w:val="clear" w:color="auto" w:fill="FFFFFF"/>
              </w:rPr>
              <w:t xml:space="preserve">Xây dựng Báo cáo giữa kỳ cập nhật về trả lời các bình luận và tình hình thực hiện các khuyến nghị của Ủy ban </w:t>
            </w:r>
            <w:r w:rsidRPr="007B1066">
              <w:rPr>
                <w:color w:val="000000"/>
                <w:shd w:val="clear" w:color="auto" w:fill="FFFFFF"/>
                <w:lang w:val="vi-VN"/>
              </w:rPr>
              <w:t>về quyền của người khuyết tật</w:t>
            </w:r>
          </w:p>
        </w:tc>
        <w:tc>
          <w:tcPr>
            <w:tcW w:w="835" w:type="pct"/>
          </w:tcPr>
          <w:p w14:paraId="6E68F712" w14:textId="7777777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p w14:paraId="2831C8BB" w14:textId="4BDB709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3C7B1EDB"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18EE727F" w14:textId="5A5B94C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phối hợp.</w:t>
            </w:r>
          </w:p>
        </w:tc>
        <w:tc>
          <w:tcPr>
            <w:tcW w:w="649" w:type="pct"/>
          </w:tcPr>
          <w:p w14:paraId="0EAB2D55" w14:textId="226295D0"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Báo cáo giữa kỳ  </w:t>
            </w:r>
          </w:p>
        </w:tc>
        <w:tc>
          <w:tcPr>
            <w:tcW w:w="638" w:type="pct"/>
          </w:tcPr>
          <w:p w14:paraId="57F6DC63" w14:textId="4840195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Theo quy định của Công ước và thông báo của Ủy ban về quyền của người khuyết tật</w:t>
            </w:r>
          </w:p>
        </w:tc>
      </w:tr>
      <w:tr w:rsidR="0057030A" w:rsidRPr="0057030A" w14:paraId="2AD2E2B8" w14:textId="77777777" w:rsidTr="00E30429">
        <w:tc>
          <w:tcPr>
            <w:tcW w:w="246" w:type="pct"/>
          </w:tcPr>
          <w:p w14:paraId="063B8418" w14:textId="3DFCB95F" w:rsidR="001B04F8" w:rsidRPr="0057030A" w:rsidRDefault="0057030A" w:rsidP="007B1066">
            <w:pPr>
              <w:pStyle w:val="BodyText"/>
              <w:shd w:val="clear" w:color="auto" w:fill="auto"/>
              <w:spacing w:before="60" w:after="0" w:line="300" w:lineRule="exact"/>
              <w:ind w:firstLine="0"/>
              <w:jc w:val="center"/>
              <w:rPr>
                <w:rFonts w:ascii="Times New Roman" w:hAnsi="Times New Roman" w:cs="Times New Roman"/>
                <w:b/>
                <w:bCs/>
                <w:color w:val="EE0000"/>
                <w:sz w:val="24"/>
                <w:szCs w:val="24"/>
              </w:rPr>
            </w:pPr>
            <w:r w:rsidRPr="0057030A">
              <w:rPr>
                <w:rFonts w:ascii="Times New Roman" w:hAnsi="Times New Roman" w:cs="Times New Roman"/>
                <w:b/>
                <w:bCs/>
                <w:color w:val="EE0000"/>
                <w:sz w:val="24"/>
                <w:szCs w:val="24"/>
              </w:rPr>
              <w:t>VI</w:t>
            </w:r>
          </w:p>
        </w:tc>
        <w:tc>
          <w:tcPr>
            <w:tcW w:w="4754" w:type="pct"/>
            <w:gridSpan w:val="6"/>
          </w:tcPr>
          <w:p w14:paraId="34473542" w14:textId="35922E1C" w:rsidR="001B04F8" w:rsidRPr="0057030A"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b/>
                <w:bCs/>
                <w:color w:val="EE0000"/>
                <w:sz w:val="24"/>
                <w:szCs w:val="24"/>
                <w:lang w:val="vi-VN"/>
              </w:rPr>
            </w:pPr>
            <w:r w:rsidRPr="0057030A">
              <w:rPr>
                <w:rFonts w:ascii="Times New Roman" w:hAnsi="Times New Roman" w:cs="Times New Roman"/>
                <w:b/>
                <w:bCs/>
                <w:color w:val="EE0000"/>
                <w:sz w:val="24"/>
                <w:szCs w:val="24"/>
                <w:lang w:val="vi-VN"/>
              </w:rPr>
              <w:t>Thực hiện công tác nghiên cứu khác có liên quan đến Công ước CRPD và khuyến nghị của Ủy ban về quyền của người khuyết tật</w:t>
            </w:r>
          </w:p>
        </w:tc>
      </w:tr>
      <w:tr w:rsidR="007B1066" w:rsidRPr="007E5A9A" w14:paraId="0BF14213" w14:textId="77777777" w:rsidTr="00E30429">
        <w:trPr>
          <w:gridAfter w:val="1"/>
          <w:wAfter w:w="3" w:type="pct"/>
        </w:trPr>
        <w:tc>
          <w:tcPr>
            <w:tcW w:w="246" w:type="pct"/>
          </w:tcPr>
          <w:p w14:paraId="52A7978A" w14:textId="087CD7A3" w:rsidR="001B04F8" w:rsidRPr="00EC2987" w:rsidRDefault="00EC2987" w:rsidP="007B1066">
            <w:pPr>
              <w:pStyle w:val="BodyText"/>
              <w:shd w:val="clear" w:color="auto" w:fill="auto"/>
              <w:spacing w:before="60" w:after="0" w:line="300" w:lineRule="exac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839" w:type="pct"/>
          </w:tcPr>
          <w:p w14:paraId="026D6A18" w14:textId="0E267312" w:rsidR="001B04F8" w:rsidRPr="007B1066" w:rsidRDefault="001B04F8" w:rsidP="007B1066">
            <w:pPr>
              <w:spacing w:before="120" w:after="120" w:line="234" w:lineRule="atLeast"/>
              <w:ind w:right="48"/>
              <w:jc w:val="both"/>
              <w:rPr>
                <w:color w:val="000000"/>
              </w:rPr>
            </w:pPr>
            <w:r w:rsidRPr="007B1066">
              <w:rPr>
                <w:color w:val="000000"/>
              </w:rPr>
              <w:t>Tổ chức nghiên cứu các bình luận về khuyến nghị của Ủy ban về quyền của người khuyết tật về Báo cáo quốc gia định kỳ và tình hình thực hiện Công ước CRPD của Việt Nam</w:t>
            </w:r>
          </w:p>
        </w:tc>
        <w:tc>
          <w:tcPr>
            <w:tcW w:w="835" w:type="pct"/>
          </w:tcPr>
          <w:p w14:paraId="523FDF36" w14:textId="77777777"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p>
          <w:p w14:paraId="3A8BCFD8" w14:textId="377D0544" w:rsidR="001B04F8" w:rsidRPr="007B1066" w:rsidRDefault="001B04F8" w:rsidP="007B1066">
            <w:pPr>
              <w:pStyle w:val="BodyText"/>
              <w:shd w:val="clear" w:color="auto" w:fill="auto"/>
              <w:tabs>
                <w:tab w:val="left" w:pos="1472"/>
              </w:tabs>
              <w:spacing w:before="60" w:after="0" w:line="300" w:lineRule="exact"/>
              <w:ind w:right="48" w:firstLine="0"/>
              <w:jc w:val="center"/>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Bộ Y tế</w:t>
            </w:r>
          </w:p>
        </w:tc>
        <w:tc>
          <w:tcPr>
            <w:tcW w:w="789" w:type="pct"/>
          </w:tcPr>
          <w:p w14:paraId="5ED3AEEA" w14:textId="77777777"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Tư pháp, Bộ Ngoại giao và các bộ, ngành có liên quan theo đề xuất của cơ quan chủ trì;</w:t>
            </w:r>
          </w:p>
          <w:p w14:paraId="20B162FF" w14:textId="6E879AB6"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Đề nghị Tòa án nhân dân tối cao, Viện kiểm sát nhân dân tối cao, Học viện Chính trị Quốc gia Hồ Chí Minh phối hợp.</w:t>
            </w:r>
          </w:p>
        </w:tc>
        <w:tc>
          <w:tcPr>
            <w:tcW w:w="649" w:type="pct"/>
          </w:tcPr>
          <w:p w14:paraId="502F8CBB" w14:textId="54FCA375"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Báo cáo rà soát các bình luận và khuyến nghị phù hợp.</w:t>
            </w:r>
          </w:p>
        </w:tc>
        <w:tc>
          <w:tcPr>
            <w:tcW w:w="638" w:type="pct"/>
          </w:tcPr>
          <w:p w14:paraId="4B36AF56" w14:textId="0A228BB7"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Sau khi Ủy ban về quyền của người khuyết tật ban hành Bản bình luận và khuyến nghị.</w:t>
            </w:r>
          </w:p>
        </w:tc>
      </w:tr>
      <w:tr w:rsidR="007B1066" w:rsidRPr="009E20CE" w14:paraId="49BC7129" w14:textId="77777777" w:rsidTr="00E30429">
        <w:trPr>
          <w:gridAfter w:val="1"/>
          <w:wAfter w:w="3" w:type="pct"/>
        </w:trPr>
        <w:tc>
          <w:tcPr>
            <w:tcW w:w="246" w:type="pct"/>
          </w:tcPr>
          <w:p w14:paraId="65C82467" w14:textId="14A2E523" w:rsidR="001B04F8" w:rsidRPr="00EC2987" w:rsidRDefault="00EC2987" w:rsidP="007B1066">
            <w:pPr>
              <w:pStyle w:val="BodyText"/>
              <w:shd w:val="clear" w:color="auto" w:fill="auto"/>
              <w:spacing w:before="60" w:after="0" w:line="300" w:lineRule="exac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839" w:type="pct"/>
          </w:tcPr>
          <w:p w14:paraId="4A296786" w14:textId="78EEA519" w:rsidR="001B04F8" w:rsidRPr="007B1066" w:rsidRDefault="001B04F8" w:rsidP="007B1066">
            <w:pPr>
              <w:pStyle w:val="BodyText"/>
              <w:shd w:val="clear" w:color="auto" w:fill="auto"/>
              <w:spacing w:before="60" w:after="0" w:line="300" w:lineRule="exact"/>
              <w:ind w:right="48" w:firstLine="0"/>
              <w:jc w:val="both"/>
              <w:rPr>
                <w:rFonts w:ascii="Times New Roman" w:hAnsi="Times New Roman" w:cs="Times New Roman"/>
                <w:bCs/>
                <w:sz w:val="24"/>
                <w:szCs w:val="24"/>
                <w:lang w:val="vi-VN"/>
              </w:rPr>
            </w:pPr>
            <w:r w:rsidRPr="007B1066">
              <w:rPr>
                <w:rFonts w:ascii="Times New Roman" w:hAnsi="Times New Roman" w:cs="Times New Roman"/>
                <w:bCs/>
                <w:sz w:val="24"/>
                <w:szCs w:val="24"/>
              </w:rPr>
              <w:t>Tiếp tục kiện toàn Ủy ban quốc gia về người khuyết tật Việt Nam và Ban Công tác cấp địa phương (trong đó có đại diện tổ chức của người khuyết tật</w:t>
            </w:r>
            <w:r w:rsidRPr="007B1066">
              <w:rPr>
                <w:rFonts w:ascii="Times New Roman" w:hAnsi="Times New Roman" w:cs="Times New Roman"/>
                <w:bCs/>
                <w:sz w:val="24"/>
                <w:szCs w:val="24"/>
                <w:lang w:val="vi-VN"/>
              </w:rPr>
              <w:t>)</w:t>
            </w:r>
          </w:p>
        </w:tc>
        <w:tc>
          <w:tcPr>
            <w:tcW w:w="835" w:type="pct"/>
          </w:tcPr>
          <w:p w14:paraId="5296F59E" w14:textId="77777777"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Bộ Y tế</w:t>
            </w:r>
          </w:p>
          <w:p w14:paraId="31754CEF" w14:textId="51242E18" w:rsidR="001B04F8" w:rsidRPr="007B1066" w:rsidRDefault="001B04F8" w:rsidP="00C02A4B">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 Ủy ban nhân dân tỉnh, thành phố </w:t>
            </w:r>
          </w:p>
        </w:tc>
        <w:tc>
          <w:tcPr>
            <w:tcW w:w="789" w:type="pct"/>
          </w:tcPr>
          <w:p w14:paraId="088F8B24" w14:textId="5E0CEA91"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Các bộ, ngành có liên quan đề xuất của cơ quan chủ trì.</w:t>
            </w:r>
          </w:p>
          <w:p w14:paraId="7C152AB6" w14:textId="31621D2A"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p>
        </w:tc>
        <w:tc>
          <w:tcPr>
            <w:tcW w:w="649" w:type="pct"/>
          </w:tcPr>
          <w:p w14:paraId="531489AB" w14:textId="5D005013" w:rsidR="001B04F8" w:rsidRPr="007B1066" w:rsidRDefault="001B04F8" w:rsidP="007B1066">
            <w:pPr>
              <w:pStyle w:val="BodyText"/>
              <w:shd w:val="clear" w:color="auto" w:fill="auto"/>
              <w:tabs>
                <w:tab w:val="left" w:pos="1472"/>
              </w:tabs>
              <w:spacing w:before="60" w:after="0" w:line="300" w:lineRule="exact"/>
              <w:ind w:right="48" w:firstLine="0"/>
              <w:jc w:val="both"/>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 xml:space="preserve">Quyết định kiện toàn thành viên Ủy ban quốc gia về người khuyết tật Việt Nam và Ban Công tác cấp địa phương thành lập. </w:t>
            </w:r>
          </w:p>
        </w:tc>
        <w:tc>
          <w:tcPr>
            <w:tcW w:w="638" w:type="pct"/>
          </w:tcPr>
          <w:p w14:paraId="55F24135" w14:textId="7DDC405E" w:rsidR="001B04F8" w:rsidRPr="007B1066" w:rsidRDefault="001B04F8" w:rsidP="007B1066">
            <w:pPr>
              <w:pStyle w:val="BodyText"/>
              <w:shd w:val="clear" w:color="auto" w:fill="auto"/>
              <w:tabs>
                <w:tab w:val="left" w:pos="1472"/>
              </w:tabs>
              <w:spacing w:before="60" w:after="0" w:line="300" w:lineRule="exact"/>
              <w:ind w:right="48" w:firstLine="0"/>
              <w:rPr>
                <w:rFonts w:ascii="Times New Roman" w:hAnsi="Times New Roman" w:cs="Times New Roman"/>
                <w:color w:val="000000"/>
                <w:sz w:val="24"/>
                <w:szCs w:val="24"/>
                <w:lang w:val="vi-VN"/>
              </w:rPr>
            </w:pPr>
            <w:r w:rsidRPr="007B1066">
              <w:rPr>
                <w:rFonts w:ascii="Times New Roman" w:hAnsi="Times New Roman" w:cs="Times New Roman"/>
                <w:color w:val="000000"/>
                <w:sz w:val="24"/>
                <w:szCs w:val="24"/>
                <w:lang w:val="vi-VN"/>
              </w:rPr>
              <w:t>Năm 2025</w:t>
            </w:r>
          </w:p>
        </w:tc>
      </w:tr>
    </w:tbl>
    <w:p w14:paraId="70A958E0" w14:textId="20A2A9EA" w:rsidR="009E20CE" w:rsidRDefault="009E20CE">
      <w:pPr>
        <w:pStyle w:val="BodyText"/>
        <w:tabs>
          <w:tab w:val="left" w:pos="1472"/>
        </w:tabs>
        <w:spacing w:after="0" w:line="240" w:lineRule="auto"/>
        <w:ind w:firstLine="0"/>
        <w:jc w:val="both"/>
        <w:rPr>
          <w:rFonts w:ascii="Times New Roman" w:hAnsi="Times New Roman" w:cs="Times New Roman"/>
          <w:b/>
          <w:bCs/>
          <w:sz w:val="24"/>
          <w:szCs w:val="24"/>
        </w:rPr>
      </w:pPr>
    </w:p>
    <w:sectPr w:rsidR="009E20CE" w:rsidSect="00A92A47">
      <w:headerReference w:type="default" r:id="rId9"/>
      <w:footerReference w:type="default" r:id="rId10"/>
      <w:headerReference w:type="first" r:id="rId11"/>
      <w:pgSz w:w="16838" w:h="11906" w:orient="landscape" w:code="9"/>
      <w:pgMar w:top="907" w:right="794" w:bottom="794" w:left="1134" w:header="425" w:footer="2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B3D4A" w14:textId="77777777" w:rsidR="006159C8" w:rsidRDefault="006159C8">
      <w:r>
        <w:separator/>
      </w:r>
    </w:p>
  </w:endnote>
  <w:endnote w:type="continuationSeparator" w:id="0">
    <w:p w14:paraId="222DE110" w14:textId="77777777" w:rsidR="006159C8" w:rsidRDefault="0061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08F7" w14:textId="77777777" w:rsidR="005A4BAC" w:rsidRDefault="005A4BAC">
    <w:pPr>
      <w:pStyle w:val="Footer"/>
      <w:jc w:val="right"/>
    </w:pPr>
  </w:p>
  <w:p w14:paraId="03A0A415" w14:textId="77777777" w:rsidR="005A4BAC" w:rsidRDefault="005A4B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4E0D1" w14:textId="77777777" w:rsidR="006159C8" w:rsidRDefault="006159C8">
      <w:r>
        <w:separator/>
      </w:r>
    </w:p>
  </w:footnote>
  <w:footnote w:type="continuationSeparator" w:id="0">
    <w:p w14:paraId="27073FEA" w14:textId="77777777" w:rsidR="006159C8" w:rsidRDefault="006159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864253"/>
    </w:sdtPr>
    <w:sdtContent>
      <w:p w14:paraId="4A37626B" w14:textId="7DB7C0FD" w:rsidR="005A4BAC" w:rsidRDefault="005A4BAC">
        <w:pPr>
          <w:pStyle w:val="Header"/>
          <w:jc w:val="center"/>
        </w:pPr>
        <w:r>
          <w:fldChar w:fldCharType="begin"/>
        </w:r>
        <w:r>
          <w:instrText xml:space="preserve"> PAGE   \* MERGEFORMAT </w:instrText>
        </w:r>
        <w:r>
          <w:fldChar w:fldCharType="separate"/>
        </w:r>
        <w:r w:rsidR="00E30429">
          <w:rPr>
            <w:noProof/>
          </w:rPr>
          <w:t>19</w:t>
        </w:r>
        <w:r>
          <w:fldChar w:fldCharType="end"/>
        </w:r>
      </w:p>
    </w:sdtContent>
  </w:sdt>
  <w:p w14:paraId="49C78002" w14:textId="77777777" w:rsidR="005A4BAC" w:rsidRDefault="005A4B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9162" w14:textId="77777777" w:rsidR="005A4BAC" w:rsidRDefault="005A4BAC">
    <w:pPr>
      <w:pStyle w:val="Header"/>
      <w:jc w:val="center"/>
    </w:pPr>
  </w:p>
  <w:p w14:paraId="6FC11CD0" w14:textId="77777777" w:rsidR="005A4BAC" w:rsidRDefault="005A4B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AC5692"/>
    <w:multiLevelType w:val="singleLevel"/>
    <w:tmpl w:val="9AAC5692"/>
    <w:lvl w:ilvl="0">
      <w:start w:val="1"/>
      <w:numFmt w:val="lowerLetter"/>
      <w:suff w:val="space"/>
      <w:lvlText w:val="(%1)"/>
      <w:lvlJc w:val="left"/>
      <w:rPr>
        <w:rFonts w:hint="default"/>
        <w:b/>
        <w:bCs/>
      </w:rPr>
    </w:lvl>
  </w:abstractNum>
  <w:abstractNum w:abstractNumId="1" w15:restartNumberingAfterBreak="0">
    <w:nsid w:val="A7FC9BE2"/>
    <w:multiLevelType w:val="singleLevel"/>
    <w:tmpl w:val="A7FC9BE2"/>
    <w:lvl w:ilvl="0">
      <w:start w:val="1"/>
      <w:numFmt w:val="lowerLetter"/>
      <w:suff w:val="space"/>
      <w:lvlText w:val="(%1)"/>
      <w:lvlJc w:val="left"/>
      <w:rPr>
        <w:rFonts w:hint="default"/>
        <w:b/>
        <w:bCs/>
      </w:rPr>
    </w:lvl>
  </w:abstractNum>
  <w:abstractNum w:abstractNumId="2" w15:restartNumberingAfterBreak="0">
    <w:nsid w:val="B42DB802"/>
    <w:multiLevelType w:val="singleLevel"/>
    <w:tmpl w:val="B42DB802"/>
    <w:lvl w:ilvl="0">
      <w:start w:val="1"/>
      <w:numFmt w:val="lowerLetter"/>
      <w:suff w:val="space"/>
      <w:lvlText w:val="(%1)"/>
      <w:lvlJc w:val="left"/>
      <w:rPr>
        <w:rFonts w:hint="default"/>
        <w:b/>
        <w:bCs/>
      </w:rPr>
    </w:lvl>
  </w:abstractNum>
  <w:abstractNum w:abstractNumId="3" w15:restartNumberingAfterBreak="0">
    <w:nsid w:val="DFA84810"/>
    <w:multiLevelType w:val="singleLevel"/>
    <w:tmpl w:val="DFA84810"/>
    <w:lvl w:ilvl="0">
      <w:start w:val="1"/>
      <w:numFmt w:val="lowerLetter"/>
      <w:suff w:val="space"/>
      <w:lvlText w:val="(%1)"/>
      <w:lvlJc w:val="left"/>
      <w:rPr>
        <w:rFonts w:hint="default"/>
        <w:b/>
        <w:bCs/>
      </w:rPr>
    </w:lvl>
  </w:abstractNum>
  <w:abstractNum w:abstractNumId="4" w15:restartNumberingAfterBreak="0">
    <w:nsid w:val="E2385798"/>
    <w:multiLevelType w:val="singleLevel"/>
    <w:tmpl w:val="E2385798"/>
    <w:lvl w:ilvl="0">
      <w:start w:val="1"/>
      <w:numFmt w:val="lowerLetter"/>
      <w:suff w:val="space"/>
      <w:lvlText w:val="(%1)"/>
      <w:lvlJc w:val="left"/>
      <w:rPr>
        <w:rFonts w:hint="default"/>
        <w:b/>
        <w:bCs/>
      </w:rPr>
    </w:lvl>
  </w:abstractNum>
  <w:abstractNum w:abstractNumId="5" w15:restartNumberingAfterBreak="0">
    <w:nsid w:val="FD723B9F"/>
    <w:multiLevelType w:val="singleLevel"/>
    <w:tmpl w:val="FD723B9F"/>
    <w:lvl w:ilvl="0">
      <w:start w:val="1"/>
      <w:numFmt w:val="lowerLetter"/>
      <w:suff w:val="space"/>
      <w:lvlText w:val="(%1)"/>
      <w:lvlJc w:val="left"/>
      <w:rPr>
        <w:rFonts w:hint="default"/>
        <w:b/>
        <w:bCs/>
      </w:rPr>
    </w:lvl>
  </w:abstractNum>
  <w:abstractNum w:abstractNumId="6" w15:restartNumberingAfterBreak="0">
    <w:nsid w:val="00590637"/>
    <w:multiLevelType w:val="hybridMultilevel"/>
    <w:tmpl w:val="FE440F9C"/>
    <w:lvl w:ilvl="0" w:tplc="662E4B7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91E6C"/>
    <w:multiLevelType w:val="hybridMultilevel"/>
    <w:tmpl w:val="F3B8632E"/>
    <w:lvl w:ilvl="0" w:tplc="E6807A64">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815F2"/>
    <w:multiLevelType w:val="hybridMultilevel"/>
    <w:tmpl w:val="AC889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F1C13"/>
    <w:multiLevelType w:val="hybridMultilevel"/>
    <w:tmpl w:val="B1BE3F1C"/>
    <w:lvl w:ilvl="0" w:tplc="C8A885A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1D36B"/>
    <w:multiLevelType w:val="singleLevel"/>
    <w:tmpl w:val="12A1D36B"/>
    <w:lvl w:ilvl="0">
      <w:start w:val="1"/>
      <w:numFmt w:val="lowerLetter"/>
      <w:suff w:val="space"/>
      <w:lvlText w:val="(%1)"/>
      <w:lvlJc w:val="left"/>
      <w:rPr>
        <w:rFonts w:hint="default"/>
        <w:b/>
        <w:bCs/>
      </w:rPr>
    </w:lvl>
  </w:abstractNum>
  <w:abstractNum w:abstractNumId="11" w15:restartNumberingAfterBreak="0">
    <w:nsid w:val="15E40B94"/>
    <w:multiLevelType w:val="hybridMultilevel"/>
    <w:tmpl w:val="2FEE3A20"/>
    <w:lvl w:ilvl="0" w:tplc="B1A2134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E0A86"/>
    <w:multiLevelType w:val="hybridMultilevel"/>
    <w:tmpl w:val="603441DA"/>
    <w:lvl w:ilvl="0" w:tplc="1B0E389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979D2"/>
    <w:multiLevelType w:val="hybridMultilevel"/>
    <w:tmpl w:val="E936750A"/>
    <w:lvl w:ilvl="0" w:tplc="F342AF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E299F"/>
    <w:multiLevelType w:val="hybridMultilevel"/>
    <w:tmpl w:val="12383024"/>
    <w:lvl w:ilvl="0" w:tplc="4C06F7E0">
      <w:start w:val="202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C5147"/>
    <w:multiLevelType w:val="hybridMultilevel"/>
    <w:tmpl w:val="9F4A4FDA"/>
    <w:lvl w:ilvl="0" w:tplc="1B68EC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3A6638"/>
    <w:multiLevelType w:val="hybridMultilevel"/>
    <w:tmpl w:val="4CB0849A"/>
    <w:lvl w:ilvl="0" w:tplc="98F8EA84">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A4C58"/>
    <w:multiLevelType w:val="hybridMultilevel"/>
    <w:tmpl w:val="B3A66EA2"/>
    <w:lvl w:ilvl="0" w:tplc="028640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1D341"/>
    <w:multiLevelType w:val="singleLevel"/>
    <w:tmpl w:val="2901D341"/>
    <w:lvl w:ilvl="0">
      <w:start w:val="1"/>
      <w:numFmt w:val="lowerLetter"/>
      <w:suff w:val="space"/>
      <w:lvlText w:val="(%1)"/>
      <w:lvlJc w:val="left"/>
      <w:rPr>
        <w:rFonts w:hint="default"/>
        <w:b/>
        <w:bCs/>
      </w:rPr>
    </w:lvl>
  </w:abstractNum>
  <w:abstractNum w:abstractNumId="19" w15:restartNumberingAfterBreak="0">
    <w:nsid w:val="29C23252"/>
    <w:multiLevelType w:val="hybridMultilevel"/>
    <w:tmpl w:val="4D52D898"/>
    <w:lvl w:ilvl="0" w:tplc="633EC54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F40C6"/>
    <w:multiLevelType w:val="singleLevel"/>
    <w:tmpl w:val="2D3F40C6"/>
    <w:lvl w:ilvl="0">
      <w:start w:val="1"/>
      <w:numFmt w:val="lowerLetter"/>
      <w:suff w:val="space"/>
      <w:lvlText w:val="(%1)"/>
      <w:lvlJc w:val="left"/>
      <w:rPr>
        <w:rFonts w:hint="default"/>
        <w:b/>
        <w:bCs/>
      </w:rPr>
    </w:lvl>
  </w:abstractNum>
  <w:abstractNum w:abstractNumId="21" w15:restartNumberingAfterBreak="0">
    <w:nsid w:val="2F854E08"/>
    <w:multiLevelType w:val="hybridMultilevel"/>
    <w:tmpl w:val="F72AB54E"/>
    <w:lvl w:ilvl="0" w:tplc="C3CCE14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5DE4A"/>
    <w:multiLevelType w:val="singleLevel"/>
    <w:tmpl w:val="32C5DE4A"/>
    <w:lvl w:ilvl="0">
      <w:start w:val="1"/>
      <w:numFmt w:val="lowerLetter"/>
      <w:suff w:val="space"/>
      <w:lvlText w:val="(%1)"/>
      <w:lvlJc w:val="left"/>
      <w:rPr>
        <w:rFonts w:hint="default"/>
        <w:b/>
        <w:bCs/>
      </w:rPr>
    </w:lvl>
  </w:abstractNum>
  <w:abstractNum w:abstractNumId="23" w15:restartNumberingAfterBreak="0">
    <w:nsid w:val="33823026"/>
    <w:multiLevelType w:val="hybridMultilevel"/>
    <w:tmpl w:val="E85CB10A"/>
    <w:lvl w:ilvl="0" w:tplc="3D22B2E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F14443"/>
    <w:multiLevelType w:val="hybridMultilevel"/>
    <w:tmpl w:val="947A9D8C"/>
    <w:lvl w:ilvl="0" w:tplc="8FAE73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0798B"/>
    <w:multiLevelType w:val="hybridMultilevel"/>
    <w:tmpl w:val="52E6AA64"/>
    <w:lvl w:ilvl="0" w:tplc="6A641CC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7560F"/>
    <w:multiLevelType w:val="hybridMultilevel"/>
    <w:tmpl w:val="CA40B73E"/>
    <w:lvl w:ilvl="0" w:tplc="9856ABE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70F77"/>
    <w:multiLevelType w:val="hybridMultilevel"/>
    <w:tmpl w:val="38CEB622"/>
    <w:lvl w:ilvl="0" w:tplc="99828A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80509"/>
    <w:multiLevelType w:val="singleLevel"/>
    <w:tmpl w:val="4CE80509"/>
    <w:lvl w:ilvl="0">
      <w:start w:val="1"/>
      <w:numFmt w:val="lowerLetter"/>
      <w:suff w:val="space"/>
      <w:lvlText w:val="(%1)"/>
      <w:lvlJc w:val="left"/>
      <w:rPr>
        <w:rFonts w:hint="default"/>
        <w:b/>
        <w:bCs/>
      </w:rPr>
    </w:lvl>
  </w:abstractNum>
  <w:abstractNum w:abstractNumId="29" w15:restartNumberingAfterBreak="0">
    <w:nsid w:val="4EA5494D"/>
    <w:multiLevelType w:val="hybridMultilevel"/>
    <w:tmpl w:val="1520DC1C"/>
    <w:lvl w:ilvl="0" w:tplc="ECD8C1FA">
      <w:start w:val="1"/>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75C6C"/>
    <w:multiLevelType w:val="hybridMultilevel"/>
    <w:tmpl w:val="733C3EB0"/>
    <w:lvl w:ilvl="0" w:tplc="AA02964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14CE9"/>
    <w:multiLevelType w:val="hybridMultilevel"/>
    <w:tmpl w:val="83083DAE"/>
    <w:lvl w:ilvl="0" w:tplc="3B1E5D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69012"/>
    <w:multiLevelType w:val="singleLevel"/>
    <w:tmpl w:val="5CC69012"/>
    <w:lvl w:ilvl="0">
      <w:start w:val="1"/>
      <w:numFmt w:val="lowerLetter"/>
      <w:suff w:val="space"/>
      <w:lvlText w:val="(%1)"/>
      <w:lvlJc w:val="left"/>
      <w:rPr>
        <w:rFonts w:hint="default"/>
        <w:b/>
        <w:bCs/>
      </w:rPr>
    </w:lvl>
  </w:abstractNum>
  <w:abstractNum w:abstractNumId="33" w15:restartNumberingAfterBreak="0">
    <w:nsid w:val="5F3A0996"/>
    <w:multiLevelType w:val="hybridMultilevel"/>
    <w:tmpl w:val="E2321EE4"/>
    <w:lvl w:ilvl="0" w:tplc="933CCF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F71F2"/>
    <w:multiLevelType w:val="hybridMultilevel"/>
    <w:tmpl w:val="EBFCD6AA"/>
    <w:lvl w:ilvl="0" w:tplc="911E924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AC023"/>
    <w:multiLevelType w:val="singleLevel"/>
    <w:tmpl w:val="74BAC023"/>
    <w:lvl w:ilvl="0">
      <w:start w:val="1"/>
      <w:numFmt w:val="lowerLetter"/>
      <w:suff w:val="space"/>
      <w:lvlText w:val="(%1)"/>
      <w:lvlJc w:val="left"/>
      <w:rPr>
        <w:rFonts w:hint="default"/>
        <w:b/>
        <w:bCs/>
      </w:rPr>
    </w:lvl>
  </w:abstractNum>
  <w:abstractNum w:abstractNumId="36" w15:restartNumberingAfterBreak="0">
    <w:nsid w:val="768D5056"/>
    <w:multiLevelType w:val="hybridMultilevel"/>
    <w:tmpl w:val="B9080224"/>
    <w:lvl w:ilvl="0" w:tplc="A2DE94B0">
      <w:start w:val="1"/>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22"/>
  </w:num>
  <w:num w:numId="5">
    <w:abstractNumId w:val="5"/>
  </w:num>
  <w:num w:numId="6">
    <w:abstractNumId w:val="35"/>
  </w:num>
  <w:num w:numId="7">
    <w:abstractNumId w:val="20"/>
  </w:num>
  <w:num w:numId="8">
    <w:abstractNumId w:val="3"/>
  </w:num>
  <w:num w:numId="9">
    <w:abstractNumId w:val="10"/>
  </w:num>
  <w:num w:numId="10">
    <w:abstractNumId w:val="2"/>
  </w:num>
  <w:num w:numId="11">
    <w:abstractNumId w:val="28"/>
  </w:num>
  <w:num w:numId="12">
    <w:abstractNumId w:val="4"/>
  </w:num>
  <w:num w:numId="13">
    <w:abstractNumId w:val="32"/>
  </w:num>
  <w:num w:numId="14">
    <w:abstractNumId w:val="8"/>
  </w:num>
  <w:num w:numId="15">
    <w:abstractNumId w:val="31"/>
  </w:num>
  <w:num w:numId="16">
    <w:abstractNumId w:val="15"/>
  </w:num>
  <w:num w:numId="17">
    <w:abstractNumId w:val="9"/>
  </w:num>
  <w:num w:numId="18">
    <w:abstractNumId w:val="23"/>
  </w:num>
  <w:num w:numId="19">
    <w:abstractNumId w:val="11"/>
  </w:num>
  <w:num w:numId="20">
    <w:abstractNumId w:val="19"/>
  </w:num>
  <w:num w:numId="21">
    <w:abstractNumId w:val="30"/>
  </w:num>
  <w:num w:numId="22">
    <w:abstractNumId w:val="25"/>
  </w:num>
  <w:num w:numId="23">
    <w:abstractNumId w:val="27"/>
  </w:num>
  <w:num w:numId="24">
    <w:abstractNumId w:val="34"/>
  </w:num>
  <w:num w:numId="25">
    <w:abstractNumId w:val="26"/>
  </w:num>
  <w:num w:numId="26">
    <w:abstractNumId w:val="33"/>
  </w:num>
  <w:num w:numId="27">
    <w:abstractNumId w:val="13"/>
  </w:num>
  <w:num w:numId="28">
    <w:abstractNumId w:val="17"/>
  </w:num>
  <w:num w:numId="29">
    <w:abstractNumId w:val="12"/>
  </w:num>
  <w:num w:numId="30">
    <w:abstractNumId w:val="24"/>
  </w:num>
  <w:num w:numId="31">
    <w:abstractNumId w:val="14"/>
  </w:num>
  <w:num w:numId="32">
    <w:abstractNumId w:val="7"/>
  </w:num>
  <w:num w:numId="33">
    <w:abstractNumId w:val="21"/>
  </w:num>
  <w:num w:numId="34">
    <w:abstractNumId w:val="29"/>
  </w:num>
  <w:num w:numId="35">
    <w:abstractNumId w:val="36"/>
  </w:num>
  <w:num w:numId="36">
    <w:abstractNumId w:val="1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18E5"/>
    <w:rsid w:val="00001DFF"/>
    <w:rsid w:val="000027F0"/>
    <w:rsid w:val="00003626"/>
    <w:rsid w:val="0000385E"/>
    <w:rsid w:val="000053A5"/>
    <w:rsid w:val="000061F1"/>
    <w:rsid w:val="0000714C"/>
    <w:rsid w:val="00007D46"/>
    <w:rsid w:val="00010DC4"/>
    <w:rsid w:val="0001619B"/>
    <w:rsid w:val="0002435A"/>
    <w:rsid w:val="000249F7"/>
    <w:rsid w:val="00024AEF"/>
    <w:rsid w:val="00024D26"/>
    <w:rsid w:val="00025BAB"/>
    <w:rsid w:val="00032CB4"/>
    <w:rsid w:val="000341FC"/>
    <w:rsid w:val="0003498D"/>
    <w:rsid w:val="00034C57"/>
    <w:rsid w:val="00035BEE"/>
    <w:rsid w:val="00036B79"/>
    <w:rsid w:val="00037DAD"/>
    <w:rsid w:val="000400BA"/>
    <w:rsid w:val="0004028E"/>
    <w:rsid w:val="000413EF"/>
    <w:rsid w:val="000423BA"/>
    <w:rsid w:val="000439B6"/>
    <w:rsid w:val="00046084"/>
    <w:rsid w:val="00046D8F"/>
    <w:rsid w:val="00047536"/>
    <w:rsid w:val="00050304"/>
    <w:rsid w:val="00052261"/>
    <w:rsid w:val="0005550C"/>
    <w:rsid w:val="00056063"/>
    <w:rsid w:val="00056B69"/>
    <w:rsid w:val="00056F57"/>
    <w:rsid w:val="000573A7"/>
    <w:rsid w:val="00057B3F"/>
    <w:rsid w:val="0006055E"/>
    <w:rsid w:val="00060ECD"/>
    <w:rsid w:val="00061C4E"/>
    <w:rsid w:val="000635E4"/>
    <w:rsid w:val="00065DEE"/>
    <w:rsid w:val="00065E38"/>
    <w:rsid w:val="00066344"/>
    <w:rsid w:val="0006753C"/>
    <w:rsid w:val="00070EB7"/>
    <w:rsid w:val="000743F0"/>
    <w:rsid w:val="00077A3F"/>
    <w:rsid w:val="00077B6E"/>
    <w:rsid w:val="00080D25"/>
    <w:rsid w:val="00081D33"/>
    <w:rsid w:val="000824B4"/>
    <w:rsid w:val="0008369C"/>
    <w:rsid w:val="00084461"/>
    <w:rsid w:val="0008654E"/>
    <w:rsid w:val="00090992"/>
    <w:rsid w:val="00091B47"/>
    <w:rsid w:val="00092555"/>
    <w:rsid w:val="00092654"/>
    <w:rsid w:val="00092B63"/>
    <w:rsid w:val="00092D51"/>
    <w:rsid w:val="00093F20"/>
    <w:rsid w:val="00094367"/>
    <w:rsid w:val="0009488D"/>
    <w:rsid w:val="00095E23"/>
    <w:rsid w:val="00095E83"/>
    <w:rsid w:val="00096A20"/>
    <w:rsid w:val="000A3189"/>
    <w:rsid w:val="000A33D1"/>
    <w:rsid w:val="000A4F84"/>
    <w:rsid w:val="000A6D6B"/>
    <w:rsid w:val="000B3071"/>
    <w:rsid w:val="000B3189"/>
    <w:rsid w:val="000B5443"/>
    <w:rsid w:val="000B597D"/>
    <w:rsid w:val="000B5B8F"/>
    <w:rsid w:val="000B6F0C"/>
    <w:rsid w:val="000B7A55"/>
    <w:rsid w:val="000C55C8"/>
    <w:rsid w:val="000C6107"/>
    <w:rsid w:val="000C6553"/>
    <w:rsid w:val="000D2A7B"/>
    <w:rsid w:val="000D493D"/>
    <w:rsid w:val="000D4C54"/>
    <w:rsid w:val="000D60D3"/>
    <w:rsid w:val="000D6AC0"/>
    <w:rsid w:val="000D6C1A"/>
    <w:rsid w:val="000D6EA5"/>
    <w:rsid w:val="000D7247"/>
    <w:rsid w:val="000E0BD3"/>
    <w:rsid w:val="000E15F2"/>
    <w:rsid w:val="000F0072"/>
    <w:rsid w:val="000F05B8"/>
    <w:rsid w:val="000F10DC"/>
    <w:rsid w:val="000F1CBD"/>
    <w:rsid w:val="000F284C"/>
    <w:rsid w:val="000F5B53"/>
    <w:rsid w:val="000F5BDA"/>
    <w:rsid w:val="00100AE1"/>
    <w:rsid w:val="001012E4"/>
    <w:rsid w:val="001018E5"/>
    <w:rsid w:val="0010229F"/>
    <w:rsid w:val="00102E42"/>
    <w:rsid w:val="001039D2"/>
    <w:rsid w:val="00104969"/>
    <w:rsid w:val="00105DF4"/>
    <w:rsid w:val="0010772C"/>
    <w:rsid w:val="001078B5"/>
    <w:rsid w:val="00107FA8"/>
    <w:rsid w:val="00110F76"/>
    <w:rsid w:val="001122FF"/>
    <w:rsid w:val="0011271B"/>
    <w:rsid w:val="0011326C"/>
    <w:rsid w:val="00113DEE"/>
    <w:rsid w:val="001159AA"/>
    <w:rsid w:val="0011607A"/>
    <w:rsid w:val="001164A0"/>
    <w:rsid w:val="00117053"/>
    <w:rsid w:val="00117543"/>
    <w:rsid w:val="00120202"/>
    <w:rsid w:val="00121CF9"/>
    <w:rsid w:val="001221D1"/>
    <w:rsid w:val="00122BF4"/>
    <w:rsid w:val="00122F14"/>
    <w:rsid w:val="001242CD"/>
    <w:rsid w:val="001249AB"/>
    <w:rsid w:val="00124DC6"/>
    <w:rsid w:val="00131628"/>
    <w:rsid w:val="00131968"/>
    <w:rsid w:val="001364E9"/>
    <w:rsid w:val="00140651"/>
    <w:rsid w:val="001430D7"/>
    <w:rsid w:val="00145237"/>
    <w:rsid w:val="00147382"/>
    <w:rsid w:val="001511B9"/>
    <w:rsid w:val="00151B43"/>
    <w:rsid w:val="001537DC"/>
    <w:rsid w:val="00153A26"/>
    <w:rsid w:val="00153FC2"/>
    <w:rsid w:val="0015455D"/>
    <w:rsid w:val="0015534E"/>
    <w:rsid w:val="00155E81"/>
    <w:rsid w:val="001575C9"/>
    <w:rsid w:val="0016013B"/>
    <w:rsid w:val="0016148F"/>
    <w:rsid w:val="00161928"/>
    <w:rsid w:val="0016331A"/>
    <w:rsid w:val="00165B0D"/>
    <w:rsid w:val="001672E9"/>
    <w:rsid w:val="001678E0"/>
    <w:rsid w:val="00170362"/>
    <w:rsid w:val="001716A7"/>
    <w:rsid w:val="001718CA"/>
    <w:rsid w:val="00174D90"/>
    <w:rsid w:val="0017622B"/>
    <w:rsid w:val="00177131"/>
    <w:rsid w:val="00181D54"/>
    <w:rsid w:val="00183B5F"/>
    <w:rsid w:val="00183F5D"/>
    <w:rsid w:val="001843D9"/>
    <w:rsid w:val="00184E78"/>
    <w:rsid w:val="00185C39"/>
    <w:rsid w:val="001872F1"/>
    <w:rsid w:val="00193DD8"/>
    <w:rsid w:val="001946F1"/>
    <w:rsid w:val="001965AE"/>
    <w:rsid w:val="00196888"/>
    <w:rsid w:val="001A6C0A"/>
    <w:rsid w:val="001B04F8"/>
    <w:rsid w:val="001B1A92"/>
    <w:rsid w:val="001B3A1A"/>
    <w:rsid w:val="001B5B0A"/>
    <w:rsid w:val="001B62F8"/>
    <w:rsid w:val="001C0B2B"/>
    <w:rsid w:val="001C364F"/>
    <w:rsid w:val="001C4E2A"/>
    <w:rsid w:val="001C5EFE"/>
    <w:rsid w:val="001D1BD7"/>
    <w:rsid w:val="001D2FDB"/>
    <w:rsid w:val="001D34DA"/>
    <w:rsid w:val="001D3EEB"/>
    <w:rsid w:val="001D5C98"/>
    <w:rsid w:val="001E0635"/>
    <w:rsid w:val="001E06AA"/>
    <w:rsid w:val="001E0D86"/>
    <w:rsid w:val="001E12A3"/>
    <w:rsid w:val="001E19D3"/>
    <w:rsid w:val="001E2086"/>
    <w:rsid w:val="001E317E"/>
    <w:rsid w:val="001E3BD4"/>
    <w:rsid w:val="001E3F71"/>
    <w:rsid w:val="001E47C5"/>
    <w:rsid w:val="001E5142"/>
    <w:rsid w:val="001E7B0C"/>
    <w:rsid w:val="001E7FBE"/>
    <w:rsid w:val="001F2A7B"/>
    <w:rsid w:val="001F39AD"/>
    <w:rsid w:val="001F4117"/>
    <w:rsid w:val="001F4608"/>
    <w:rsid w:val="001F584C"/>
    <w:rsid w:val="001F622C"/>
    <w:rsid w:val="001F77AE"/>
    <w:rsid w:val="001F7E07"/>
    <w:rsid w:val="00200C7A"/>
    <w:rsid w:val="00202624"/>
    <w:rsid w:val="00206265"/>
    <w:rsid w:val="00206BCA"/>
    <w:rsid w:val="002105FF"/>
    <w:rsid w:val="00210E80"/>
    <w:rsid w:val="00211341"/>
    <w:rsid w:val="00211889"/>
    <w:rsid w:val="00212CA6"/>
    <w:rsid w:val="002165B3"/>
    <w:rsid w:val="00216F26"/>
    <w:rsid w:val="002203D2"/>
    <w:rsid w:val="00222085"/>
    <w:rsid w:val="00222552"/>
    <w:rsid w:val="002225F9"/>
    <w:rsid w:val="002253A3"/>
    <w:rsid w:val="002257DF"/>
    <w:rsid w:val="00225EB1"/>
    <w:rsid w:val="00231730"/>
    <w:rsid w:val="002322F3"/>
    <w:rsid w:val="00232C51"/>
    <w:rsid w:val="00233660"/>
    <w:rsid w:val="002354EE"/>
    <w:rsid w:val="00236F54"/>
    <w:rsid w:val="00237468"/>
    <w:rsid w:val="00237C92"/>
    <w:rsid w:val="00240A40"/>
    <w:rsid w:val="002413BD"/>
    <w:rsid w:val="00244F9A"/>
    <w:rsid w:val="0024575B"/>
    <w:rsid w:val="00247AD9"/>
    <w:rsid w:val="00247D29"/>
    <w:rsid w:val="00250D76"/>
    <w:rsid w:val="002513AE"/>
    <w:rsid w:val="00251977"/>
    <w:rsid w:val="002622EB"/>
    <w:rsid w:val="00264715"/>
    <w:rsid w:val="00270030"/>
    <w:rsid w:val="00271E7B"/>
    <w:rsid w:val="002750F3"/>
    <w:rsid w:val="00277CE3"/>
    <w:rsid w:val="002812AB"/>
    <w:rsid w:val="00281D7F"/>
    <w:rsid w:val="002825DA"/>
    <w:rsid w:val="00282725"/>
    <w:rsid w:val="00284A8E"/>
    <w:rsid w:val="00284A91"/>
    <w:rsid w:val="00286438"/>
    <w:rsid w:val="00290025"/>
    <w:rsid w:val="00291ECA"/>
    <w:rsid w:val="00292D13"/>
    <w:rsid w:val="002934E9"/>
    <w:rsid w:val="002937BA"/>
    <w:rsid w:val="00294D05"/>
    <w:rsid w:val="002955DE"/>
    <w:rsid w:val="00295B12"/>
    <w:rsid w:val="00295C06"/>
    <w:rsid w:val="00296617"/>
    <w:rsid w:val="00296EA3"/>
    <w:rsid w:val="00297CBD"/>
    <w:rsid w:val="002A057E"/>
    <w:rsid w:val="002A11B0"/>
    <w:rsid w:val="002A2518"/>
    <w:rsid w:val="002A47A1"/>
    <w:rsid w:val="002A6071"/>
    <w:rsid w:val="002A73DA"/>
    <w:rsid w:val="002A75A2"/>
    <w:rsid w:val="002B261E"/>
    <w:rsid w:val="002B2DC1"/>
    <w:rsid w:val="002B2DF4"/>
    <w:rsid w:val="002B365C"/>
    <w:rsid w:val="002B3E29"/>
    <w:rsid w:val="002B4234"/>
    <w:rsid w:val="002B45AF"/>
    <w:rsid w:val="002B6680"/>
    <w:rsid w:val="002C0C23"/>
    <w:rsid w:val="002C50D7"/>
    <w:rsid w:val="002D24CC"/>
    <w:rsid w:val="002D2726"/>
    <w:rsid w:val="002D412F"/>
    <w:rsid w:val="002D6753"/>
    <w:rsid w:val="002D7073"/>
    <w:rsid w:val="002D76DE"/>
    <w:rsid w:val="002E48E8"/>
    <w:rsid w:val="002E6958"/>
    <w:rsid w:val="002E7181"/>
    <w:rsid w:val="002E726B"/>
    <w:rsid w:val="002F0803"/>
    <w:rsid w:val="002F2EDC"/>
    <w:rsid w:val="002F3D1F"/>
    <w:rsid w:val="002F410D"/>
    <w:rsid w:val="002F7090"/>
    <w:rsid w:val="002F7F61"/>
    <w:rsid w:val="003005D1"/>
    <w:rsid w:val="00300ED8"/>
    <w:rsid w:val="003024E8"/>
    <w:rsid w:val="00304C1E"/>
    <w:rsid w:val="003053D0"/>
    <w:rsid w:val="00305AE1"/>
    <w:rsid w:val="00310001"/>
    <w:rsid w:val="003112D8"/>
    <w:rsid w:val="00311BF4"/>
    <w:rsid w:val="00311C57"/>
    <w:rsid w:val="003129FC"/>
    <w:rsid w:val="00312AFE"/>
    <w:rsid w:val="00314FCB"/>
    <w:rsid w:val="00315435"/>
    <w:rsid w:val="003159B9"/>
    <w:rsid w:val="00315C5A"/>
    <w:rsid w:val="0032274C"/>
    <w:rsid w:val="00323838"/>
    <w:rsid w:val="003305E3"/>
    <w:rsid w:val="00332B6B"/>
    <w:rsid w:val="00333372"/>
    <w:rsid w:val="00336A3F"/>
    <w:rsid w:val="0034283E"/>
    <w:rsid w:val="0034291B"/>
    <w:rsid w:val="00342D60"/>
    <w:rsid w:val="0034389B"/>
    <w:rsid w:val="003438FD"/>
    <w:rsid w:val="00343C33"/>
    <w:rsid w:val="003444CF"/>
    <w:rsid w:val="00344A74"/>
    <w:rsid w:val="00345347"/>
    <w:rsid w:val="00346061"/>
    <w:rsid w:val="003460A7"/>
    <w:rsid w:val="00351515"/>
    <w:rsid w:val="00353C7E"/>
    <w:rsid w:val="003544E4"/>
    <w:rsid w:val="003560AE"/>
    <w:rsid w:val="00357621"/>
    <w:rsid w:val="00357AE3"/>
    <w:rsid w:val="00362357"/>
    <w:rsid w:val="003641A2"/>
    <w:rsid w:val="00364E1F"/>
    <w:rsid w:val="003650DB"/>
    <w:rsid w:val="00365DF2"/>
    <w:rsid w:val="00366611"/>
    <w:rsid w:val="003672A9"/>
    <w:rsid w:val="003717AF"/>
    <w:rsid w:val="00371A33"/>
    <w:rsid w:val="00375BF7"/>
    <w:rsid w:val="003838B4"/>
    <w:rsid w:val="00383A5B"/>
    <w:rsid w:val="00383A64"/>
    <w:rsid w:val="00385155"/>
    <w:rsid w:val="00387B8B"/>
    <w:rsid w:val="00391375"/>
    <w:rsid w:val="003938DE"/>
    <w:rsid w:val="0039400A"/>
    <w:rsid w:val="00394A8A"/>
    <w:rsid w:val="00395775"/>
    <w:rsid w:val="00396B75"/>
    <w:rsid w:val="003A2374"/>
    <w:rsid w:val="003A3009"/>
    <w:rsid w:val="003A3EF5"/>
    <w:rsid w:val="003A4EF6"/>
    <w:rsid w:val="003A7B45"/>
    <w:rsid w:val="003A7FDD"/>
    <w:rsid w:val="003B0127"/>
    <w:rsid w:val="003B13F9"/>
    <w:rsid w:val="003B1846"/>
    <w:rsid w:val="003B6BEE"/>
    <w:rsid w:val="003B7210"/>
    <w:rsid w:val="003B726C"/>
    <w:rsid w:val="003B7D8F"/>
    <w:rsid w:val="003C3C61"/>
    <w:rsid w:val="003C53A1"/>
    <w:rsid w:val="003C6572"/>
    <w:rsid w:val="003C7C05"/>
    <w:rsid w:val="003D06FB"/>
    <w:rsid w:val="003D0F62"/>
    <w:rsid w:val="003D252F"/>
    <w:rsid w:val="003D45C1"/>
    <w:rsid w:val="003D5D88"/>
    <w:rsid w:val="003D6B59"/>
    <w:rsid w:val="003D73A4"/>
    <w:rsid w:val="003E2575"/>
    <w:rsid w:val="003E2632"/>
    <w:rsid w:val="003E49A3"/>
    <w:rsid w:val="003E57E0"/>
    <w:rsid w:val="003E5D88"/>
    <w:rsid w:val="003E5EBD"/>
    <w:rsid w:val="003E6F41"/>
    <w:rsid w:val="003F1365"/>
    <w:rsid w:val="003F28B5"/>
    <w:rsid w:val="003F3A15"/>
    <w:rsid w:val="003F483C"/>
    <w:rsid w:val="003F610C"/>
    <w:rsid w:val="003F642C"/>
    <w:rsid w:val="00400A3E"/>
    <w:rsid w:val="004021D8"/>
    <w:rsid w:val="0040754F"/>
    <w:rsid w:val="004135CC"/>
    <w:rsid w:val="0041526E"/>
    <w:rsid w:val="00416E59"/>
    <w:rsid w:val="0041775C"/>
    <w:rsid w:val="00421CDE"/>
    <w:rsid w:val="00421D2F"/>
    <w:rsid w:val="004236CE"/>
    <w:rsid w:val="004236F4"/>
    <w:rsid w:val="00425B9C"/>
    <w:rsid w:val="00425E37"/>
    <w:rsid w:val="00426E38"/>
    <w:rsid w:val="00430105"/>
    <w:rsid w:val="004304A6"/>
    <w:rsid w:val="00430DEC"/>
    <w:rsid w:val="004343A4"/>
    <w:rsid w:val="00437269"/>
    <w:rsid w:val="00441209"/>
    <w:rsid w:val="00442849"/>
    <w:rsid w:val="00442BA7"/>
    <w:rsid w:val="004438CD"/>
    <w:rsid w:val="0044412A"/>
    <w:rsid w:val="00445E7B"/>
    <w:rsid w:val="0044630D"/>
    <w:rsid w:val="00446881"/>
    <w:rsid w:val="00450FA8"/>
    <w:rsid w:val="00453C6B"/>
    <w:rsid w:val="004553EC"/>
    <w:rsid w:val="00455BC1"/>
    <w:rsid w:val="00455D53"/>
    <w:rsid w:val="00456487"/>
    <w:rsid w:val="00456CE4"/>
    <w:rsid w:val="004571AB"/>
    <w:rsid w:val="004576A3"/>
    <w:rsid w:val="00460D7E"/>
    <w:rsid w:val="004615D0"/>
    <w:rsid w:val="00462CCE"/>
    <w:rsid w:val="00463F88"/>
    <w:rsid w:val="004651B3"/>
    <w:rsid w:val="004654EC"/>
    <w:rsid w:val="00470457"/>
    <w:rsid w:val="00471283"/>
    <w:rsid w:val="004728F1"/>
    <w:rsid w:val="00474546"/>
    <w:rsid w:val="00475283"/>
    <w:rsid w:val="0047674F"/>
    <w:rsid w:val="00476E2B"/>
    <w:rsid w:val="004847DE"/>
    <w:rsid w:val="00484C24"/>
    <w:rsid w:val="00486274"/>
    <w:rsid w:val="00490A94"/>
    <w:rsid w:val="0049144E"/>
    <w:rsid w:val="00495320"/>
    <w:rsid w:val="0049568A"/>
    <w:rsid w:val="004970A0"/>
    <w:rsid w:val="004A14F4"/>
    <w:rsid w:val="004A1D7B"/>
    <w:rsid w:val="004A2BE2"/>
    <w:rsid w:val="004A33CE"/>
    <w:rsid w:val="004A3A68"/>
    <w:rsid w:val="004A4032"/>
    <w:rsid w:val="004A4658"/>
    <w:rsid w:val="004A6B46"/>
    <w:rsid w:val="004A7280"/>
    <w:rsid w:val="004A7F45"/>
    <w:rsid w:val="004B01ED"/>
    <w:rsid w:val="004B1681"/>
    <w:rsid w:val="004B1869"/>
    <w:rsid w:val="004B18E2"/>
    <w:rsid w:val="004B3688"/>
    <w:rsid w:val="004B5C0C"/>
    <w:rsid w:val="004B5F9E"/>
    <w:rsid w:val="004B66E0"/>
    <w:rsid w:val="004B75D7"/>
    <w:rsid w:val="004C1B8E"/>
    <w:rsid w:val="004C2E59"/>
    <w:rsid w:val="004C3957"/>
    <w:rsid w:val="004C4852"/>
    <w:rsid w:val="004C5657"/>
    <w:rsid w:val="004C5907"/>
    <w:rsid w:val="004C5BC9"/>
    <w:rsid w:val="004C630C"/>
    <w:rsid w:val="004C6598"/>
    <w:rsid w:val="004D021A"/>
    <w:rsid w:val="004D2311"/>
    <w:rsid w:val="004D362B"/>
    <w:rsid w:val="004D4EA8"/>
    <w:rsid w:val="004D582F"/>
    <w:rsid w:val="004D6DA7"/>
    <w:rsid w:val="004E0115"/>
    <w:rsid w:val="004E1010"/>
    <w:rsid w:val="004E1EBE"/>
    <w:rsid w:val="004E249A"/>
    <w:rsid w:val="004E2D24"/>
    <w:rsid w:val="004E32B3"/>
    <w:rsid w:val="004E45D1"/>
    <w:rsid w:val="004E5886"/>
    <w:rsid w:val="004E6D2C"/>
    <w:rsid w:val="004E6E17"/>
    <w:rsid w:val="004E7826"/>
    <w:rsid w:val="004F0310"/>
    <w:rsid w:val="004F0AB6"/>
    <w:rsid w:val="004F1260"/>
    <w:rsid w:val="004F18A2"/>
    <w:rsid w:val="004F2A0B"/>
    <w:rsid w:val="004F3B2F"/>
    <w:rsid w:val="004F3C0C"/>
    <w:rsid w:val="004F6A0E"/>
    <w:rsid w:val="00500AE2"/>
    <w:rsid w:val="00503988"/>
    <w:rsid w:val="00504A4F"/>
    <w:rsid w:val="00504B13"/>
    <w:rsid w:val="005052C6"/>
    <w:rsid w:val="00506C00"/>
    <w:rsid w:val="00510279"/>
    <w:rsid w:val="00511183"/>
    <w:rsid w:val="0051262F"/>
    <w:rsid w:val="00512BF4"/>
    <w:rsid w:val="00513776"/>
    <w:rsid w:val="00514E62"/>
    <w:rsid w:val="00514FE2"/>
    <w:rsid w:val="005155AD"/>
    <w:rsid w:val="005168F6"/>
    <w:rsid w:val="0051717A"/>
    <w:rsid w:val="005206D7"/>
    <w:rsid w:val="00520E92"/>
    <w:rsid w:val="005234C5"/>
    <w:rsid w:val="005236BB"/>
    <w:rsid w:val="00524969"/>
    <w:rsid w:val="00526F8C"/>
    <w:rsid w:val="005271A5"/>
    <w:rsid w:val="005272B1"/>
    <w:rsid w:val="0053108E"/>
    <w:rsid w:val="00531E6B"/>
    <w:rsid w:val="00535675"/>
    <w:rsid w:val="00537D3E"/>
    <w:rsid w:val="005407FA"/>
    <w:rsid w:val="005408EC"/>
    <w:rsid w:val="00540AA9"/>
    <w:rsid w:val="00542A76"/>
    <w:rsid w:val="0054508C"/>
    <w:rsid w:val="00546863"/>
    <w:rsid w:val="00551A2A"/>
    <w:rsid w:val="005523BF"/>
    <w:rsid w:val="0055241E"/>
    <w:rsid w:val="00552C98"/>
    <w:rsid w:val="00553382"/>
    <w:rsid w:val="00555147"/>
    <w:rsid w:val="00557594"/>
    <w:rsid w:val="00557DE8"/>
    <w:rsid w:val="00560A35"/>
    <w:rsid w:val="00560DB1"/>
    <w:rsid w:val="00561604"/>
    <w:rsid w:val="005632EC"/>
    <w:rsid w:val="005634C8"/>
    <w:rsid w:val="00563C4B"/>
    <w:rsid w:val="00564185"/>
    <w:rsid w:val="005664F8"/>
    <w:rsid w:val="00567BF3"/>
    <w:rsid w:val="0057030A"/>
    <w:rsid w:val="005715D0"/>
    <w:rsid w:val="00571A16"/>
    <w:rsid w:val="00571ACD"/>
    <w:rsid w:val="00572CBC"/>
    <w:rsid w:val="00573553"/>
    <w:rsid w:val="00573881"/>
    <w:rsid w:val="00573F36"/>
    <w:rsid w:val="00574A3D"/>
    <w:rsid w:val="0057525B"/>
    <w:rsid w:val="005840D9"/>
    <w:rsid w:val="005841EC"/>
    <w:rsid w:val="0058686A"/>
    <w:rsid w:val="00595DD6"/>
    <w:rsid w:val="00596397"/>
    <w:rsid w:val="005974CD"/>
    <w:rsid w:val="005A04AC"/>
    <w:rsid w:val="005A25DD"/>
    <w:rsid w:val="005A2DDB"/>
    <w:rsid w:val="005A3046"/>
    <w:rsid w:val="005A4BAC"/>
    <w:rsid w:val="005A751C"/>
    <w:rsid w:val="005B1F2B"/>
    <w:rsid w:val="005B5B9B"/>
    <w:rsid w:val="005B6830"/>
    <w:rsid w:val="005B78A9"/>
    <w:rsid w:val="005B7A52"/>
    <w:rsid w:val="005B7B1A"/>
    <w:rsid w:val="005B7EC6"/>
    <w:rsid w:val="005C19AE"/>
    <w:rsid w:val="005C2075"/>
    <w:rsid w:val="005C2AD8"/>
    <w:rsid w:val="005C452A"/>
    <w:rsid w:val="005C55B2"/>
    <w:rsid w:val="005C5641"/>
    <w:rsid w:val="005D1B6E"/>
    <w:rsid w:val="005D3783"/>
    <w:rsid w:val="005D38C3"/>
    <w:rsid w:val="005D50F2"/>
    <w:rsid w:val="005D5349"/>
    <w:rsid w:val="005D670E"/>
    <w:rsid w:val="005D6EAB"/>
    <w:rsid w:val="005E1018"/>
    <w:rsid w:val="005E1149"/>
    <w:rsid w:val="005E1742"/>
    <w:rsid w:val="005E1A3E"/>
    <w:rsid w:val="005E1E9E"/>
    <w:rsid w:val="005E2173"/>
    <w:rsid w:val="005E25A8"/>
    <w:rsid w:val="005E3090"/>
    <w:rsid w:val="005E370D"/>
    <w:rsid w:val="005E3994"/>
    <w:rsid w:val="005E509B"/>
    <w:rsid w:val="005E550D"/>
    <w:rsid w:val="005F0260"/>
    <w:rsid w:val="005F074B"/>
    <w:rsid w:val="005F1701"/>
    <w:rsid w:val="005F24A6"/>
    <w:rsid w:val="00600261"/>
    <w:rsid w:val="00601BEA"/>
    <w:rsid w:val="00602108"/>
    <w:rsid w:val="006039C9"/>
    <w:rsid w:val="00606DAC"/>
    <w:rsid w:val="00611906"/>
    <w:rsid w:val="00612ABF"/>
    <w:rsid w:val="006133D2"/>
    <w:rsid w:val="00614D19"/>
    <w:rsid w:val="006159C8"/>
    <w:rsid w:val="00615CC5"/>
    <w:rsid w:val="00616AE2"/>
    <w:rsid w:val="0062045F"/>
    <w:rsid w:val="00621B53"/>
    <w:rsid w:val="00622121"/>
    <w:rsid w:val="00622CC5"/>
    <w:rsid w:val="00622E1C"/>
    <w:rsid w:val="00632539"/>
    <w:rsid w:val="0063489A"/>
    <w:rsid w:val="00634AE9"/>
    <w:rsid w:val="00636E97"/>
    <w:rsid w:val="006374A2"/>
    <w:rsid w:val="00637D28"/>
    <w:rsid w:val="0064093E"/>
    <w:rsid w:val="006409D7"/>
    <w:rsid w:val="006416CB"/>
    <w:rsid w:val="006438D8"/>
    <w:rsid w:val="00645206"/>
    <w:rsid w:val="00646966"/>
    <w:rsid w:val="00646A21"/>
    <w:rsid w:val="00650928"/>
    <w:rsid w:val="00651CB8"/>
    <w:rsid w:val="00652D45"/>
    <w:rsid w:val="00654D75"/>
    <w:rsid w:val="00656F94"/>
    <w:rsid w:val="0066258F"/>
    <w:rsid w:val="00662B3E"/>
    <w:rsid w:val="006634BB"/>
    <w:rsid w:val="00663C3A"/>
    <w:rsid w:val="00663DEE"/>
    <w:rsid w:val="00665836"/>
    <w:rsid w:val="006666B1"/>
    <w:rsid w:val="00672A6B"/>
    <w:rsid w:val="00672B6E"/>
    <w:rsid w:val="00673431"/>
    <w:rsid w:val="00674884"/>
    <w:rsid w:val="00674934"/>
    <w:rsid w:val="00674DA7"/>
    <w:rsid w:val="006757B6"/>
    <w:rsid w:val="006762BD"/>
    <w:rsid w:val="00677392"/>
    <w:rsid w:val="0068222B"/>
    <w:rsid w:val="006827F4"/>
    <w:rsid w:val="00682ECA"/>
    <w:rsid w:val="00683AEB"/>
    <w:rsid w:val="0068509C"/>
    <w:rsid w:val="00690015"/>
    <w:rsid w:val="0069112D"/>
    <w:rsid w:val="0069142D"/>
    <w:rsid w:val="00692CE8"/>
    <w:rsid w:val="00693C60"/>
    <w:rsid w:val="00693CDE"/>
    <w:rsid w:val="00693DCE"/>
    <w:rsid w:val="00695EE2"/>
    <w:rsid w:val="00696568"/>
    <w:rsid w:val="006966BD"/>
    <w:rsid w:val="00697CE1"/>
    <w:rsid w:val="006A0C50"/>
    <w:rsid w:val="006A0C8F"/>
    <w:rsid w:val="006A1158"/>
    <w:rsid w:val="006A149C"/>
    <w:rsid w:val="006A1EDC"/>
    <w:rsid w:val="006A3CC7"/>
    <w:rsid w:val="006A5EFE"/>
    <w:rsid w:val="006A6D43"/>
    <w:rsid w:val="006B0CE4"/>
    <w:rsid w:val="006B0D19"/>
    <w:rsid w:val="006B2B2D"/>
    <w:rsid w:val="006B487F"/>
    <w:rsid w:val="006B5A1A"/>
    <w:rsid w:val="006B6745"/>
    <w:rsid w:val="006B6C78"/>
    <w:rsid w:val="006C0F55"/>
    <w:rsid w:val="006C11B9"/>
    <w:rsid w:val="006C283C"/>
    <w:rsid w:val="006C6030"/>
    <w:rsid w:val="006C6EFE"/>
    <w:rsid w:val="006D07A5"/>
    <w:rsid w:val="006D1AF6"/>
    <w:rsid w:val="006D4756"/>
    <w:rsid w:val="006D6369"/>
    <w:rsid w:val="006E404B"/>
    <w:rsid w:val="006E4BF9"/>
    <w:rsid w:val="006E7391"/>
    <w:rsid w:val="006E7DFE"/>
    <w:rsid w:val="006F22EE"/>
    <w:rsid w:val="006F2A67"/>
    <w:rsid w:val="006F2B89"/>
    <w:rsid w:val="006F33AC"/>
    <w:rsid w:val="006F51B0"/>
    <w:rsid w:val="006F65BD"/>
    <w:rsid w:val="006F71E0"/>
    <w:rsid w:val="00701FFB"/>
    <w:rsid w:val="00702D54"/>
    <w:rsid w:val="00703025"/>
    <w:rsid w:val="00703391"/>
    <w:rsid w:val="00704245"/>
    <w:rsid w:val="00705000"/>
    <w:rsid w:val="007100C7"/>
    <w:rsid w:val="00710CC6"/>
    <w:rsid w:val="00713D7A"/>
    <w:rsid w:val="007144CB"/>
    <w:rsid w:val="00714DA0"/>
    <w:rsid w:val="007163D1"/>
    <w:rsid w:val="00716B4F"/>
    <w:rsid w:val="00716CE9"/>
    <w:rsid w:val="00717BF5"/>
    <w:rsid w:val="00717C90"/>
    <w:rsid w:val="007200A2"/>
    <w:rsid w:val="007240F5"/>
    <w:rsid w:val="00724E8E"/>
    <w:rsid w:val="00725285"/>
    <w:rsid w:val="00726AAD"/>
    <w:rsid w:val="0072725D"/>
    <w:rsid w:val="00727378"/>
    <w:rsid w:val="00727C89"/>
    <w:rsid w:val="00730C40"/>
    <w:rsid w:val="00733A9B"/>
    <w:rsid w:val="00735394"/>
    <w:rsid w:val="00736889"/>
    <w:rsid w:val="00736984"/>
    <w:rsid w:val="00736DB7"/>
    <w:rsid w:val="00737B7E"/>
    <w:rsid w:val="007404E0"/>
    <w:rsid w:val="007409DD"/>
    <w:rsid w:val="00742679"/>
    <w:rsid w:val="007426F7"/>
    <w:rsid w:val="007436B7"/>
    <w:rsid w:val="00744749"/>
    <w:rsid w:val="00745988"/>
    <w:rsid w:val="00745AE5"/>
    <w:rsid w:val="00747961"/>
    <w:rsid w:val="00747B04"/>
    <w:rsid w:val="007511EA"/>
    <w:rsid w:val="00751530"/>
    <w:rsid w:val="00752390"/>
    <w:rsid w:val="007552A0"/>
    <w:rsid w:val="0075637D"/>
    <w:rsid w:val="007569C5"/>
    <w:rsid w:val="00757AFB"/>
    <w:rsid w:val="00760744"/>
    <w:rsid w:val="007610EA"/>
    <w:rsid w:val="00761DA5"/>
    <w:rsid w:val="00762B46"/>
    <w:rsid w:val="00766140"/>
    <w:rsid w:val="007661F4"/>
    <w:rsid w:val="00766518"/>
    <w:rsid w:val="00770BFE"/>
    <w:rsid w:val="0077260F"/>
    <w:rsid w:val="00772F85"/>
    <w:rsid w:val="00774136"/>
    <w:rsid w:val="00777FB6"/>
    <w:rsid w:val="0078538A"/>
    <w:rsid w:val="00785FCD"/>
    <w:rsid w:val="007869AF"/>
    <w:rsid w:val="00792E60"/>
    <w:rsid w:val="00794B12"/>
    <w:rsid w:val="007960C3"/>
    <w:rsid w:val="0079679E"/>
    <w:rsid w:val="00797D78"/>
    <w:rsid w:val="007A1C9C"/>
    <w:rsid w:val="007A1F3C"/>
    <w:rsid w:val="007A2733"/>
    <w:rsid w:val="007A2DF6"/>
    <w:rsid w:val="007A4543"/>
    <w:rsid w:val="007A4B28"/>
    <w:rsid w:val="007A6269"/>
    <w:rsid w:val="007B0C48"/>
    <w:rsid w:val="007B1066"/>
    <w:rsid w:val="007B179B"/>
    <w:rsid w:val="007B24A2"/>
    <w:rsid w:val="007B5404"/>
    <w:rsid w:val="007C0336"/>
    <w:rsid w:val="007C054E"/>
    <w:rsid w:val="007C2015"/>
    <w:rsid w:val="007C5848"/>
    <w:rsid w:val="007C593B"/>
    <w:rsid w:val="007C5BC0"/>
    <w:rsid w:val="007C5E13"/>
    <w:rsid w:val="007D49BE"/>
    <w:rsid w:val="007D52C8"/>
    <w:rsid w:val="007D6C13"/>
    <w:rsid w:val="007D74FB"/>
    <w:rsid w:val="007E006B"/>
    <w:rsid w:val="007E105D"/>
    <w:rsid w:val="007E1EA3"/>
    <w:rsid w:val="007E2D28"/>
    <w:rsid w:val="007E2E6C"/>
    <w:rsid w:val="007E3B3C"/>
    <w:rsid w:val="007E51D8"/>
    <w:rsid w:val="007E5A9A"/>
    <w:rsid w:val="007E6667"/>
    <w:rsid w:val="007E782C"/>
    <w:rsid w:val="007F0446"/>
    <w:rsid w:val="007F0889"/>
    <w:rsid w:val="007F118A"/>
    <w:rsid w:val="007F1425"/>
    <w:rsid w:val="007F3D98"/>
    <w:rsid w:val="007F5779"/>
    <w:rsid w:val="007F632D"/>
    <w:rsid w:val="00801A6B"/>
    <w:rsid w:val="0080214F"/>
    <w:rsid w:val="00802C32"/>
    <w:rsid w:val="0080329A"/>
    <w:rsid w:val="008035B4"/>
    <w:rsid w:val="00803A4F"/>
    <w:rsid w:val="008045EE"/>
    <w:rsid w:val="00804E0B"/>
    <w:rsid w:val="00810D80"/>
    <w:rsid w:val="00811D60"/>
    <w:rsid w:val="008126BC"/>
    <w:rsid w:val="008140E7"/>
    <w:rsid w:val="00814E45"/>
    <w:rsid w:val="00815B66"/>
    <w:rsid w:val="0081725C"/>
    <w:rsid w:val="008201FA"/>
    <w:rsid w:val="00820406"/>
    <w:rsid w:val="00820436"/>
    <w:rsid w:val="00824069"/>
    <w:rsid w:val="00824C2B"/>
    <w:rsid w:val="00826AB3"/>
    <w:rsid w:val="00827B02"/>
    <w:rsid w:val="00827E9C"/>
    <w:rsid w:val="0083053C"/>
    <w:rsid w:val="008310FA"/>
    <w:rsid w:val="00841404"/>
    <w:rsid w:val="008418DF"/>
    <w:rsid w:val="00843C51"/>
    <w:rsid w:val="008440F4"/>
    <w:rsid w:val="008446AD"/>
    <w:rsid w:val="008465D2"/>
    <w:rsid w:val="00846ED2"/>
    <w:rsid w:val="00847D62"/>
    <w:rsid w:val="00847FA7"/>
    <w:rsid w:val="008511F4"/>
    <w:rsid w:val="008513E4"/>
    <w:rsid w:val="008543A1"/>
    <w:rsid w:val="008544BA"/>
    <w:rsid w:val="00854D65"/>
    <w:rsid w:val="00855A0C"/>
    <w:rsid w:val="00856C76"/>
    <w:rsid w:val="00857BC2"/>
    <w:rsid w:val="00857C67"/>
    <w:rsid w:val="00860F95"/>
    <w:rsid w:val="00862507"/>
    <w:rsid w:val="008630CF"/>
    <w:rsid w:val="00864B38"/>
    <w:rsid w:val="0086507D"/>
    <w:rsid w:val="00865695"/>
    <w:rsid w:val="00865D47"/>
    <w:rsid w:val="00865E27"/>
    <w:rsid w:val="00867856"/>
    <w:rsid w:val="00871109"/>
    <w:rsid w:val="0087141D"/>
    <w:rsid w:val="00871DD5"/>
    <w:rsid w:val="0087432A"/>
    <w:rsid w:val="00875674"/>
    <w:rsid w:val="008766F0"/>
    <w:rsid w:val="00877217"/>
    <w:rsid w:val="00877AFF"/>
    <w:rsid w:val="00881F64"/>
    <w:rsid w:val="00882690"/>
    <w:rsid w:val="00886DC3"/>
    <w:rsid w:val="00887791"/>
    <w:rsid w:val="00887D3E"/>
    <w:rsid w:val="00890771"/>
    <w:rsid w:val="00891EEB"/>
    <w:rsid w:val="00893173"/>
    <w:rsid w:val="00894C8C"/>
    <w:rsid w:val="00895773"/>
    <w:rsid w:val="008971AB"/>
    <w:rsid w:val="00897D05"/>
    <w:rsid w:val="008A1D52"/>
    <w:rsid w:val="008A2E92"/>
    <w:rsid w:val="008A3A19"/>
    <w:rsid w:val="008A4850"/>
    <w:rsid w:val="008A4A1B"/>
    <w:rsid w:val="008A4B04"/>
    <w:rsid w:val="008A4F36"/>
    <w:rsid w:val="008A54F5"/>
    <w:rsid w:val="008A6E90"/>
    <w:rsid w:val="008A7A05"/>
    <w:rsid w:val="008A7C3D"/>
    <w:rsid w:val="008B0137"/>
    <w:rsid w:val="008B0C32"/>
    <w:rsid w:val="008B16B7"/>
    <w:rsid w:val="008B1A36"/>
    <w:rsid w:val="008B2B9F"/>
    <w:rsid w:val="008B3545"/>
    <w:rsid w:val="008B4716"/>
    <w:rsid w:val="008B595F"/>
    <w:rsid w:val="008B63DA"/>
    <w:rsid w:val="008B76FD"/>
    <w:rsid w:val="008C1791"/>
    <w:rsid w:val="008C2A18"/>
    <w:rsid w:val="008C431B"/>
    <w:rsid w:val="008C6B73"/>
    <w:rsid w:val="008C6F65"/>
    <w:rsid w:val="008C75AE"/>
    <w:rsid w:val="008D086E"/>
    <w:rsid w:val="008D1708"/>
    <w:rsid w:val="008D330A"/>
    <w:rsid w:val="008D35B0"/>
    <w:rsid w:val="008D4178"/>
    <w:rsid w:val="008D43CC"/>
    <w:rsid w:val="008D60F2"/>
    <w:rsid w:val="008D7C6E"/>
    <w:rsid w:val="008D7DDC"/>
    <w:rsid w:val="008E2BD0"/>
    <w:rsid w:val="008E450F"/>
    <w:rsid w:val="008E468F"/>
    <w:rsid w:val="008E47E0"/>
    <w:rsid w:val="008E55B5"/>
    <w:rsid w:val="008E5759"/>
    <w:rsid w:val="008F085C"/>
    <w:rsid w:val="008F1913"/>
    <w:rsid w:val="008F4090"/>
    <w:rsid w:val="008F4DB4"/>
    <w:rsid w:val="008F4F78"/>
    <w:rsid w:val="008F552A"/>
    <w:rsid w:val="008F5F9F"/>
    <w:rsid w:val="008F6DAC"/>
    <w:rsid w:val="008F722B"/>
    <w:rsid w:val="008F75FE"/>
    <w:rsid w:val="0090102B"/>
    <w:rsid w:val="0090107A"/>
    <w:rsid w:val="00902E98"/>
    <w:rsid w:val="00906407"/>
    <w:rsid w:val="00906B94"/>
    <w:rsid w:val="0090715E"/>
    <w:rsid w:val="009076E1"/>
    <w:rsid w:val="00907743"/>
    <w:rsid w:val="009105DF"/>
    <w:rsid w:val="00912199"/>
    <w:rsid w:val="00912B2D"/>
    <w:rsid w:val="00920B1F"/>
    <w:rsid w:val="009210EF"/>
    <w:rsid w:val="00922510"/>
    <w:rsid w:val="009234BF"/>
    <w:rsid w:val="0092381C"/>
    <w:rsid w:val="009246C4"/>
    <w:rsid w:val="00924F83"/>
    <w:rsid w:val="00925DD3"/>
    <w:rsid w:val="009271DD"/>
    <w:rsid w:val="00933F80"/>
    <w:rsid w:val="00935DFB"/>
    <w:rsid w:val="00936657"/>
    <w:rsid w:val="00942A8B"/>
    <w:rsid w:val="009434F6"/>
    <w:rsid w:val="0094355E"/>
    <w:rsid w:val="00944D0A"/>
    <w:rsid w:val="00945C8B"/>
    <w:rsid w:val="0094793E"/>
    <w:rsid w:val="00947D86"/>
    <w:rsid w:val="009513AA"/>
    <w:rsid w:val="0095296A"/>
    <w:rsid w:val="00953721"/>
    <w:rsid w:val="00953993"/>
    <w:rsid w:val="00953AB3"/>
    <w:rsid w:val="0095575D"/>
    <w:rsid w:val="0095586F"/>
    <w:rsid w:val="00955FD5"/>
    <w:rsid w:val="00956F27"/>
    <w:rsid w:val="00957D6D"/>
    <w:rsid w:val="00960A15"/>
    <w:rsid w:val="00960B50"/>
    <w:rsid w:val="00961CD9"/>
    <w:rsid w:val="00962ACE"/>
    <w:rsid w:val="00963924"/>
    <w:rsid w:val="009641A9"/>
    <w:rsid w:val="009642E0"/>
    <w:rsid w:val="00964E6A"/>
    <w:rsid w:val="00966D01"/>
    <w:rsid w:val="009676F0"/>
    <w:rsid w:val="00970ED4"/>
    <w:rsid w:val="00970F1C"/>
    <w:rsid w:val="00976AD2"/>
    <w:rsid w:val="009773E2"/>
    <w:rsid w:val="00980AC2"/>
    <w:rsid w:val="0098148B"/>
    <w:rsid w:val="00982612"/>
    <w:rsid w:val="00982942"/>
    <w:rsid w:val="00982DEE"/>
    <w:rsid w:val="00982FFA"/>
    <w:rsid w:val="00983FAB"/>
    <w:rsid w:val="009844DD"/>
    <w:rsid w:val="009849E8"/>
    <w:rsid w:val="0098665B"/>
    <w:rsid w:val="0098721E"/>
    <w:rsid w:val="00990A57"/>
    <w:rsid w:val="00991490"/>
    <w:rsid w:val="0099371C"/>
    <w:rsid w:val="009944C6"/>
    <w:rsid w:val="00995293"/>
    <w:rsid w:val="009952DF"/>
    <w:rsid w:val="00995768"/>
    <w:rsid w:val="00996C41"/>
    <w:rsid w:val="00997D1C"/>
    <w:rsid w:val="009A02F7"/>
    <w:rsid w:val="009A0EED"/>
    <w:rsid w:val="009A28ED"/>
    <w:rsid w:val="009A2B4B"/>
    <w:rsid w:val="009A38E1"/>
    <w:rsid w:val="009A6E8D"/>
    <w:rsid w:val="009A7A0D"/>
    <w:rsid w:val="009B0922"/>
    <w:rsid w:val="009B125A"/>
    <w:rsid w:val="009B5451"/>
    <w:rsid w:val="009B62C3"/>
    <w:rsid w:val="009B669F"/>
    <w:rsid w:val="009C05AC"/>
    <w:rsid w:val="009C2313"/>
    <w:rsid w:val="009C3B4E"/>
    <w:rsid w:val="009C6555"/>
    <w:rsid w:val="009C75CC"/>
    <w:rsid w:val="009D1154"/>
    <w:rsid w:val="009D2D6F"/>
    <w:rsid w:val="009D4DF5"/>
    <w:rsid w:val="009D6D41"/>
    <w:rsid w:val="009D6EC6"/>
    <w:rsid w:val="009E0D60"/>
    <w:rsid w:val="009E1047"/>
    <w:rsid w:val="009E1EBE"/>
    <w:rsid w:val="009E20CE"/>
    <w:rsid w:val="009E70EB"/>
    <w:rsid w:val="009F0BBE"/>
    <w:rsid w:val="009F0C07"/>
    <w:rsid w:val="009F646A"/>
    <w:rsid w:val="009F6A35"/>
    <w:rsid w:val="00A00809"/>
    <w:rsid w:val="00A02579"/>
    <w:rsid w:val="00A04B39"/>
    <w:rsid w:val="00A06CA5"/>
    <w:rsid w:val="00A12DAD"/>
    <w:rsid w:val="00A1525D"/>
    <w:rsid w:val="00A16BF5"/>
    <w:rsid w:val="00A222AD"/>
    <w:rsid w:val="00A24BFE"/>
    <w:rsid w:val="00A30433"/>
    <w:rsid w:val="00A3094F"/>
    <w:rsid w:val="00A30F70"/>
    <w:rsid w:val="00A322CF"/>
    <w:rsid w:val="00A33F0D"/>
    <w:rsid w:val="00A34234"/>
    <w:rsid w:val="00A35E99"/>
    <w:rsid w:val="00A37D36"/>
    <w:rsid w:val="00A40E0C"/>
    <w:rsid w:val="00A43053"/>
    <w:rsid w:val="00A43827"/>
    <w:rsid w:val="00A45002"/>
    <w:rsid w:val="00A458DE"/>
    <w:rsid w:val="00A4590C"/>
    <w:rsid w:val="00A46103"/>
    <w:rsid w:val="00A461A6"/>
    <w:rsid w:val="00A5092C"/>
    <w:rsid w:val="00A5184C"/>
    <w:rsid w:val="00A56E1C"/>
    <w:rsid w:val="00A619FA"/>
    <w:rsid w:val="00A62C69"/>
    <w:rsid w:val="00A635D2"/>
    <w:rsid w:val="00A65AC1"/>
    <w:rsid w:val="00A661A3"/>
    <w:rsid w:val="00A665B9"/>
    <w:rsid w:val="00A66C03"/>
    <w:rsid w:val="00A7076A"/>
    <w:rsid w:val="00A71CFD"/>
    <w:rsid w:val="00A72D64"/>
    <w:rsid w:val="00A72F81"/>
    <w:rsid w:val="00A730FE"/>
    <w:rsid w:val="00A73A03"/>
    <w:rsid w:val="00A746F5"/>
    <w:rsid w:val="00A758B4"/>
    <w:rsid w:val="00A759CC"/>
    <w:rsid w:val="00A75C41"/>
    <w:rsid w:val="00A768F5"/>
    <w:rsid w:val="00A77563"/>
    <w:rsid w:val="00A8087C"/>
    <w:rsid w:val="00A80C91"/>
    <w:rsid w:val="00A81470"/>
    <w:rsid w:val="00A829CC"/>
    <w:rsid w:val="00A83525"/>
    <w:rsid w:val="00A862B1"/>
    <w:rsid w:val="00A86535"/>
    <w:rsid w:val="00A87126"/>
    <w:rsid w:val="00A871FC"/>
    <w:rsid w:val="00A92A47"/>
    <w:rsid w:val="00A92C95"/>
    <w:rsid w:val="00A93B65"/>
    <w:rsid w:val="00A93F6F"/>
    <w:rsid w:val="00A96990"/>
    <w:rsid w:val="00AA054D"/>
    <w:rsid w:val="00AA197C"/>
    <w:rsid w:val="00AA1A11"/>
    <w:rsid w:val="00AA2428"/>
    <w:rsid w:val="00AA24D7"/>
    <w:rsid w:val="00AA2E40"/>
    <w:rsid w:val="00AA3233"/>
    <w:rsid w:val="00AA39CA"/>
    <w:rsid w:val="00AA3BD1"/>
    <w:rsid w:val="00AA5469"/>
    <w:rsid w:val="00AA5AAC"/>
    <w:rsid w:val="00AA71F0"/>
    <w:rsid w:val="00AB0D23"/>
    <w:rsid w:val="00AB1788"/>
    <w:rsid w:val="00AB2F9A"/>
    <w:rsid w:val="00AB3914"/>
    <w:rsid w:val="00AB3F8E"/>
    <w:rsid w:val="00AB5904"/>
    <w:rsid w:val="00AC02D8"/>
    <w:rsid w:val="00AC0D01"/>
    <w:rsid w:val="00AC10F3"/>
    <w:rsid w:val="00AC131B"/>
    <w:rsid w:val="00AC271A"/>
    <w:rsid w:val="00AC330E"/>
    <w:rsid w:val="00AC3EAA"/>
    <w:rsid w:val="00AC4D13"/>
    <w:rsid w:val="00AC4F25"/>
    <w:rsid w:val="00AC6325"/>
    <w:rsid w:val="00AC648F"/>
    <w:rsid w:val="00AC6A68"/>
    <w:rsid w:val="00AC78DE"/>
    <w:rsid w:val="00AC7D58"/>
    <w:rsid w:val="00AD0256"/>
    <w:rsid w:val="00AD09A1"/>
    <w:rsid w:val="00AD3677"/>
    <w:rsid w:val="00AD51C8"/>
    <w:rsid w:val="00AD5881"/>
    <w:rsid w:val="00AD5E37"/>
    <w:rsid w:val="00AD63C8"/>
    <w:rsid w:val="00AD6C25"/>
    <w:rsid w:val="00AD7A48"/>
    <w:rsid w:val="00AE1507"/>
    <w:rsid w:val="00AE23D3"/>
    <w:rsid w:val="00AE2C2B"/>
    <w:rsid w:val="00AE32F6"/>
    <w:rsid w:val="00AE3936"/>
    <w:rsid w:val="00AF19F5"/>
    <w:rsid w:val="00AF1A70"/>
    <w:rsid w:val="00AF2A04"/>
    <w:rsid w:val="00AF475D"/>
    <w:rsid w:val="00AF4DE5"/>
    <w:rsid w:val="00AF633C"/>
    <w:rsid w:val="00AF68F2"/>
    <w:rsid w:val="00AF7B0B"/>
    <w:rsid w:val="00AF7BD2"/>
    <w:rsid w:val="00B0051C"/>
    <w:rsid w:val="00B02EC7"/>
    <w:rsid w:val="00B03259"/>
    <w:rsid w:val="00B03C10"/>
    <w:rsid w:val="00B0464C"/>
    <w:rsid w:val="00B056EA"/>
    <w:rsid w:val="00B10927"/>
    <w:rsid w:val="00B12D90"/>
    <w:rsid w:val="00B173B1"/>
    <w:rsid w:val="00B1749D"/>
    <w:rsid w:val="00B2092A"/>
    <w:rsid w:val="00B209EC"/>
    <w:rsid w:val="00B214D9"/>
    <w:rsid w:val="00B22069"/>
    <w:rsid w:val="00B22917"/>
    <w:rsid w:val="00B229F7"/>
    <w:rsid w:val="00B22ABA"/>
    <w:rsid w:val="00B240D9"/>
    <w:rsid w:val="00B24A83"/>
    <w:rsid w:val="00B25DE7"/>
    <w:rsid w:val="00B304C4"/>
    <w:rsid w:val="00B31AD5"/>
    <w:rsid w:val="00B31BA5"/>
    <w:rsid w:val="00B31E30"/>
    <w:rsid w:val="00B32A7E"/>
    <w:rsid w:val="00B33EE7"/>
    <w:rsid w:val="00B346E8"/>
    <w:rsid w:val="00B360AD"/>
    <w:rsid w:val="00B3772A"/>
    <w:rsid w:val="00B37A10"/>
    <w:rsid w:val="00B40106"/>
    <w:rsid w:val="00B42A05"/>
    <w:rsid w:val="00B431B6"/>
    <w:rsid w:val="00B44A97"/>
    <w:rsid w:val="00B51B20"/>
    <w:rsid w:val="00B52A7A"/>
    <w:rsid w:val="00B5308C"/>
    <w:rsid w:val="00B53EC4"/>
    <w:rsid w:val="00B5455A"/>
    <w:rsid w:val="00B57D3B"/>
    <w:rsid w:val="00B60E8E"/>
    <w:rsid w:val="00B6363E"/>
    <w:rsid w:val="00B63FED"/>
    <w:rsid w:val="00B65E3E"/>
    <w:rsid w:val="00B6615A"/>
    <w:rsid w:val="00B671F9"/>
    <w:rsid w:val="00B6736F"/>
    <w:rsid w:val="00B7597A"/>
    <w:rsid w:val="00B801EA"/>
    <w:rsid w:val="00B807B1"/>
    <w:rsid w:val="00B82C5E"/>
    <w:rsid w:val="00B853E6"/>
    <w:rsid w:val="00B85FCB"/>
    <w:rsid w:val="00B8706F"/>
    <w:rsid w:val="00B87EFE"/>
    <w:rsid w:val="00B9325A"/>
    <w:rsid w:val="00B94C92"/>
    <w:rsid w:val="00B94E15"/>
    <w:rsid w:val="00B94F88"/>
    <w:rsid w:val="00B95664"/>
    <w:rsid w:val="00B97955"/>
    <w:rsid w:val="00BA0834"/>
    <w:rsid w:val="00BA5148"/>
    <w:rsid w:val="00BA6F7E"/>
    <w:rsid w:val="00BB0A9B"/>
    <w:rsid w:val="00BB133D"/>
    <w:rsid w:val="00BC1E8B"/>
    <w:rsid w:val="00BC3FB7"/>
    <w:rsid w:val="00BC5CA9"/>
    <w:rsid w:val="00BC70E2"/>
    <w:rsid w:val="00BC70F0"/>
    <w:rsid w:val="00BC7F57"/>
    <w:rsid w:val="00BD04C5"/>
    <w:rsid w:val="00BD2497"/>
    <w:rsid w:val="00BD3068"/>
    <w:rsid w:val="00BD3158"/>
    <w:rsid w:val="00BD3B6E"/>
    <w:rsid w:val="00BD4395"/>
    <w:rsid w:val="00BD5347"/>
    <w:rsid w:val="00BE051F"/>
    <w:rsid w:val="00BE1520"/>
    <w:rsid w:val="00BE1692"/>
    <w:rsid w:val="00BE215E"/>
    <w:rsid w:val="00BE2CDE"/>
    <w:rsid w:val="00BE3B45"/>
    <w:rsid w:val="00BE4305"/>
    <w:rsid w:val="00BE4E13"/>
    <w:rsid w:val="00BE5696"/>
    <w:rsid w:val="00BE6631"/>
    <w:rsid w:val="00BE69DC"/>
    <w:rsid w:val="00BF1316"/>
    <w:rsid w:val="00BF18CD"/>
    <w:rsid w:val="00BF56A0"/>
    <w:rsid w:val="00BF57FD"/>
    <w:rsid w:val="00BF7042"/>
    <w:rsid w:val="00BF71C8"/>
    <w:rsid w:val="00C0269C"/>
    <w:rsid w:val="00C02A4B"/>
    <w:rsid w:val="00C03561"/>
    <w:rsid w:val="00C0387B"/>
    <w:rsid w:val="00C045EF"/>
    <w:rsid w:val="00C05C30"/>
    <w:rsid w:val="00C061F2"/>
    <w:rsid w:val="00C07244"/>
    <w:rsid w:val="00C07C86"/>
    <w:rsid w:val="00C1018C"/>
    <w:rsid w:val="00C108B2"/>
    <w:rsid w:val="00C118A5"/>
    <w:rsid w:val="00C12064"/>
    <w:rsid w:val="00C13C80"/>
    <w:rsid w:val="00C1423C"/>
    <w:rsid w:val="00C16F80"/>
    <w:rsid w:val="00C22EA4"/>
    <w:rsid w:val="00C2328A"/>
    <w:rsid w:val="00C255C7"/>
    <w:rsid w:val="00C25CF3"/>
    <w:rsid w:val="00C265FF"/>
    <w:rsid w:val="00C26824"/>
    <w:rsid w:val="00C30B19"/>
    <w:rsid w:val="00C30E26"/>
    <w:rsid w:val="00C316DA"/>
    <w:rsid w:val="00C31AF1"/>
    <w:rsid w:val="00C324D6"/>
    <w:rsid w:val="00C3331A"/>
    <w:rsid w:val="00C33609"/>
    <w:rsid w:val="00C33F24"/>
    <w:rsid w:val="00C3458A"/>
    <w:rsid w:val="00C350D1"/>
    <w:rsid w:val="00C35AB3"/>
    <w:rsid w:val="00C35BC0"/>
    <w:rsid w:val="00C36503"/>
    <w:rsid w:val="00C36BFC"/>
    <w:rsid w:val="00C37656"/>
    <w:rsid w:val="00C378E3"/>
    <w:rsid w:val="00C4052D"/>
    <w:rsid w:val="00C4343C"/>
    <w:rsid w:val="00C44638"/>
    <w:rsid w:val="00C45192"/>
    <w:rsid w:val="00C45510"/>
    <w:rsid w:val="00C50AB4"/>
    <w:rsid w:val="00C517C0"/>
    <w:rsid w:val="00C51EC0"/>
    <w:rsid w:val="00C53740"/>
    <w:rsid w:val="00C5656A"/>
    <w:rsid w:val="00C56C0F"/>
    <w:rsid w:val="00C57424"/>
    <w:rsid w:val="00C57565"/>
    <w:rsid w:val="00C5766D"/>
    <w:rsid w:val="00C6023D"/>
    <w:rsid w:val="00C62463"/>
    <w:rsid w:val="00C627D8"/>
    <w:rsid w:val="00C62D6E"/>
    <w:rsid w:val="00C642C2"/>
    <w:rsid w:val="00C64A8D"/>
    <w:rsid w:val="00C66725"/>
    <w:rsid w:val="00C66A1D"/>
    <w:rsid w:val="00C725EE"/>
    <w:rsid w:val="00C75C02"/>
    <w:rsid w:val="00C7721E"/>
    <w:rsid w:val="00C80B25"/>
    <w:rsid w:val="00C82D64"/>
    <w:rsid w:val="00C865AC"/>
    <w:rsid w:val="00C865CE"/>
    <w:rsid w:val="00C90DF4"/>
    <w:rsid w:val="00C910F0"/>
    <w:rsid w:val="00C929B0"/>
    <w:rsid w:val="00C92ED1"/>
    <w:rsid w:val="00C956E3"/>
    <w:rsid w:val="00C95D91"/>
    <w:rsid w:val="00C965FB"/>
    <w:rsid w:val="00CA1366"/>
    <w:rsid w:val="00CA2DC5"/>
    <w:rsid w:val="00CA65B5"/>
    <w:rsid w:val="00CA73DE"/>
    <w:rsid w:val="00CA7984"/>
    <w:rsid w:val="00CA7BA8"/>
    <w:rsid w:val="00CB119A"/>
    <w:rsid w:val="00CB4EB3"/>
    <w:rsid w:val="00CB6F66"/>
    <w:rsid w:val="00CB798D"/>
    <w:rsid w:val="00CB7E2F"/>
    <w:rsid w:val="00CC01B3"/>
    <w:rsid w:val="00CC03C9"/>
    <w:rsid w:val="00CC1945"/>
    <w:rsid w:val="00CC1F62"/>
    <w:rsid w:val="00CC3AB0"/>
    <w:rsid w:val="00CC3C76"/>
    <w:rsid w:val="00CC3E2E"/>
    <w:rsid w:val="00CC43D2"/>
    <w:rsid w:val="00CC5FC9"/>
    <w:rsid w:val="00CC6B91"/>
    <w:rsid w:val="00CD0628"/>
    <w:rsid w:val="00CD0811"/>
    <w:rsid w:val="00CD6465"/>
    <w:rsid w:val="00CD6948"/>
    <w:rsid w:val="00CE019A"/>
    <w:rsid w:val="00CE045D"/>
    <w:rsid w:val="00CE05DE"/>
    <w:rsid w:val="00CE07B6"/>
    <w:rsid w:val="00CE4389"/>
    <w:rsid w:val="00CE64E2"/>
    <w:rsid w:val="00CE7133"/>
    <w:rsid w:val="00CE7268"/>
    <w:rsid w:val="00CF1EE2"/>
    <w:rsid w:val="00CF2D07"/>
    <w:rsid w:val="00CF4706"/>
    <w:rsid w:val="00CF7222"/>
    <w:rsid w:val="00D00204"/>
    <w:rsid w:val="00D020DC"/>
    <w:rsid w:val="00D031ED"/>
    <w:rsid w:val="00D03FA1"/>
    <w:rsid w:val="00D05CCB"/>
    <w:rsid w:val="00D1061A"/>
    <w:rsid w:val="00D14585"/>
    <w:rsid w:val="00D15874"/>
    <w:rsid w:val="00D1608C"/>
    <w:rsid w:val="00D1655D"/>
    <w:rsid w:val="00D17387"/>
    <w:rsid w:val="00D176BC"/>
    <w:rsid w:val="00D212F8"/>
    <w:rsid w:val="00D217F8"/>
    <w:rsid w:val="00D25E8D"/>
    <w:rsid w:val="00D26E55"/>
    <w:rsid w:val="00D272D7"/>
    <w:rsid w:val="00D31044"/>
    <w:rsid w:val="00D32A54"/>
    <w:rsid w:val="00D32D81"/>
    <w:rsid w:val="00D34986"/>
    <w:rsid w:val="00D35A20"/>
    <w:rsid w:val="00D36F8D"/>
    <w:rsid w:val="00D372D3"/>
    <w:rsid w:val="00D429CE"/>
    <w:rsid w:val="00D43F60"/>
    <w:rsid w:val="00D46C45"/>
    <w:rsid w:val="00D4796F"/>
    <w:rsid w:val="00D5407F"/>
    <w:rsid w:val="00D54365"/>
    <w:rsid w:val="00D54970"/>
    <w:rsid w:val="00D555E5"/>
    <w:rsid w:val="00D56360"/>
    <w:rsid w:val="00D60A9D"/>
    <w:rsid w:val="00D62666"/>
    <w:rsid w:val="00D62F86"/>
    <w:rsid w:val="00D6380E"/>
    <w:rsid w:val="00D66106"/>
    <w:rsid w:val="00D66BC8"/>
    <w:rsid w:val="00D72B4A"/>
    <w:rsid w:val="00D72D7A"/>
    <w:rsid w:val="00D745DC"/>
    <w:rsid w:val="00D77463"/>
    <w:rsid w:val="00D812F1"/>
    <w:rsid w:val="00D8348C"/>
    <w:rsid w:val="00D8497B"/>
    <w:rsid w:val="00D867DC"/>
    <w:rsid w:val="00D924F8"/>
    <w:rsid w:val="00D93261"/>
    <w:rsid w:val="00D94A05"/>
    <w:rsid w:val="00D94D4B"/>
    <w:rsid w:val="00D95E94"/>
    <w:rsid w:val="00D97439"/>
    <w:rsid w:val="00DA13F2"/>
    <w:rsid w:val="00DA1B6F"/>
    <w:rsid w:val="00DA3185"/>
    <w:rsid w:val="00DA4AF0"/>
    <w:rsid w:val="00DA519D"/>
    <w:rsid w:val="00DA547B"/>
    <w:rsid w:val="00DA6E11"/>
    <w:rsid w:val="00DB0C66"/>
    <w:rsid w:val="00DB1391"/>
    <w:rsid w:val="00DB18FC"/>
    <w:rsid w:val="00DB26EB"/>
    <w:rsid w:val="00DB7A33"/>
    <w:rsid w:val="00DC02B5"/>
    <w:rsid w:val="00DC0319"/>
    <w:rsid w:val="00DC1C3A"/>
    <w:rsid w:val="00DC29AB"/>
    <w:rsid w:val="00DC68AD"/>
    <w:rsid w:val="00DC7117"/>
    <w:rsid w:val="00DC74C3"/>
    <w:rsid w:val="00DD32C2"/>
    <w:rsid w:val="00DD343D"/>
    <w:rsid w:val="00DD3F87"/>
    <w:rsid w:val="00DD5436"/>
    <w:rsid w:val="00DE1CA5"/>
    <w:rsid w:val="00DE1E08"/>
    <w:rsid w:val="00DE1FC0"/>
    <w:rsid w:val="00DE2C5E"/>
    <w:rsid w:val="00DE5730"/>
    <w:rsid w:val="00DF1A16"/>
    <w:rsid w:val="00DF1D4E"/>
    <w:rsid w:val="00DF4B35"/>
    <w:rsid w:val="00DF6DBB"/>
    <w:rsid w:val="00DF7373"/>
    <w:rsid w:val="00DF7FF4"/>
    <w:rsid w:val="00E01AE6"/>
    <w:rsid w:val="00E0259B"/>
    <w:rsid w:val="00E039BA"/>
    <w:rsid w:val="00E03E72"/>
    <w:rsid w:val="00E06101"/>
    <w:rsid w:val="00E06376"/>
    <w:rsid w:val="00E07453"/>
    <w:rsid w:val="00E10B9C"/>
    <w:rsid w:val="00E10D73"/>
    <w:rsid w:val="00E133C8"/>
    <w:rsid w:val="00E13CB1"/>
    <w:rsid w:val="00E14968"/>
    <w:rsid w:val="00E14BFB"/>
    <w:rsid w:val="00E151B2"/>
    <w:rsid w:val="00E16100"/>
    <w:rsid w:val="00E16639"/>
    <w:rsid w:val="00E16D8D"/>
    <w:rsid w:val="00E17CB7"/>
    <w:rsid w:val="00E200EE"/>
    <w:rsid w:val="00E212C1"/>
    <w:rsid w:val="00E230DB"/>
    <w:rsid w:val="00E239CC"/>
    <w:rsid w:val="00E24A62"/>
    <w:rsid w:val="00E26C3A"/>
    <w:rsid w:val="00E273EC"/>
    <w:rsid w:val="00E30429"/>
    <w:rsid w:val="00E31C40"/>
    <w:rsid w:val="00E32F95"/>
    <w:rsid w:val="00E33305"/>
    <w:rsid w:val="00E339FE"/>
    <w:rsid w:val="00E34CF8"/>
    <w:rsid w:val="00E351B0"/>
    <w:rsid w:val="00E36024"/>
    <w:rsid w:val="00E36B55"/>
    <w:rsid w:val="00E40CAF"/>
    <w:rsid w:val="00E4111C"/>
    <w:rsid w:val="00E41B64"/>
    <w:rsid w:val="00E439FF"/>
    <w:rsid w:val="00E462BD"/>
    <w:rsid w:val="00E47426"/>
    <w:rsid w:val="00E47691"/>
    <w:rsid w:val="00E52784"/>
    <w:rsid w:val="00E52EBD"/>
    <w:rsid w:val="00E55067"/>
    <w:rsid w:val="00E572BF"/>
    <w:rsid w:val="00E5742A"/>
    <w:rsid w:val="00E57D79"/>
    <w:rsid w:val="00E600C9"/>
    <w:rsid w:val="00E60823"/>
    <w:rsid w:val="00E60B9D"/>
    <w:rsid w:val="00E62363"/>
    <w:rsid w:val="00E65667"/>
    <w:rsid w:val="00E70204"/>
    <w:rsid w:val="00E707A6"/>
    <w:rsid w:val="00E7169E"/>
    <w:rsid w:val="00E7224F"/>
    <w:rsid w:val="00E724DA"/>
    <w:rsid w:val="00E73208"/>
    <w:rsid w:val="00E74C0E"/>
    <w:rsid w:val="00E7529A"/>
    <w:rsid w:val="00E75495"/>
    <w:rsid w:val="00E75E27"/>
    <w:rsid w:val="00E770B0"/>
    <w:rsid w:val="00E817AD"/>
    <w:rsid w:val="00E81C49"/>
    <w:rsid w:val="00E83D2A"/>
    <w:rsid w:val="00E83D49"/>
    <w:rsid w:val="00E8438E"/>
    <w:rsid w:val="00E84552"/>
    <w:rsid w:val="00E84A58"/>
    <w:rsid w:val="00E85F75"/>
    <w:rsid w:val="00E8602E"/>
    <w:rsid w:val="00E87CEE"/>
    <w:rsid w:val="00E91C53"/>
    <w:rsid w:val="00E9524E"/>
    <w:rsid w:val="00E9545D"/>
    <w:rsid w:val="00E9699C"/>
    <w:rsid w:val="00E96A2B"/>
    <w:rsid w:val="00EA12C5"/>
    <w:rsid w:val="00EA16F1"/>
    <w:rsid w:val="00EA2782"/>
    <w:rsid w:val="00EA316A"/>
    <w:rsid w:val="00EB02A3"/>
    <w:rsid w:val="00EB0DAA"/>
    <w:rsid w:val="00EB1F25"/>
    <w:rsid w:val="00EB25F7"/>
    <w:rsid w:val="00EB26C3"/>
    <w:rsid w:val="00EB2B8A"/>
    <w:rsid w:val="00EB7F9E"/>
    <w:rsid w:val="00EC059B"/>
    <w:rsid w:val="00EC0931"/>
    <w:rsid w:val="00EC0A10"/>
    <w:rsid w:val="00EC0E74"/>
    <w:rsid w:val="00EC1699"/>
    <w:rsid w:val="00EC1D81"/>
    <w:rsid w:val="00EC2987"/>
    <w:rsid w:val="00EC37EF"/>
    <w:rsid w:val="00EC5354"/>
    <w:rsid w:val="00EC587C"/>
    <w:rsid w:val="00EC7518"/>
    <w:rsid w:val="00EC79A9"/>
    <w:rsid w:val="00ED0ACC"/>
    <w:rsid w:val="00ED22DD"/>
    <w:rsid w:val="00ED2E3F"/>
    <w:rsid w:val="00ED2FBF"/>
    <w:rsid w:val="00EE0C31"/>
    <w:rsid w:val="00EE43AF"/>
    <w:rsid w:val="00EE7A45"/>
    <w:rsid w:val="00EF0193"/>
    <w:rsid w:val="00EF258E"/>
    <w:rsid w:val="00EF5492"/>
    <w:rsid w:val="00EF54C2"/>
    <w:rsid w:val="00EF78AD"/>
    <w:rsid w:val="00F01181"/>
    <w:rsid w:val="00F01BD6"/>
    <w:rsid w:val="00F01E66"/>
    <w:rsid w:val="00F05309"/>
    <w:rsid w:val="00F05CAD"/>
    <w:rsid w:val="00F066CE"/>
    <w:rsid w:val="00F108A9"/>
    <w:rsid w:val="00F113AB"/>
    <w:rsid w:val="00F11F37"/>
    <w:rsid w:val="00F11F52"/>
    <w:rsid w:val="00F12635"/>
    <w:rsid w:val="00F144ED"/>
    <w:rsid w:val="00F15564"/>
    <w:rsid w:val="00F21FE3"/>
    <w:rsid w:val="00F24280"/>
    <w:rsid w:val="00F2500F"/>
    <w:rsid w:val="00F25EDC"/>
    <w:rsid w:val="00F270EB"/>
    <w:rsid w:val="00F27593"/>
    <w:rsid w:val="00F301BF"/>
    <w:rsid w:val="00F304AC"/>
    <w:rsid w:val="00F31401"/>
    <w:rsid w:val="00F31D5F"/>
    <w:rsid w:val="00F32787"/>
    <w:rsid w:val="00F330F6"/>
    <w:rsid w:val="00F33291"/>
    <w:rsid w:val="00F3394E"/>
    <w:rsid w:val="00F3695F"/>
    <w:rsid w:val="00F37276"/>
    <w:rsid w:val="00F37A99"/>
    <w:rsid w:val="00F42C99"/>
    <w:rsid w:val="00F466B8"/>
    <w:rsid w:val="00F46F3F"/>
    <w:rsid w:val="00F47E22"/>
    <w:rsid w:val="00F47FC7"/>
    <w:rsid w:val="00F533FC"/>
    <w:rsid w:val="00F53DFE"/>
    <w:rsid w:val="00F56F3D"/>
    <w:rsid w:val="00F5788C"/>
    <w:rsid w:val="00F61051"/>
    <w:rsid w:val="00F6113C"/>
    <w:rsid w:val="00F61E75"/>
    <w:rsid w:val="00F63C0D"/>
    <w:rsid w:val="00F65AB4"/>
    <w:rsid w:val="00F668B3"/>
    <w:rsid w:val="00F73633"/>
    <w:rsid w:val="00F73860"/>
    <w:rsid w:val="00F7518D"/>
    <w:rsid w:val="00F75CA1"/>
    <w:rsid w:val="00F766D7"/>
    <w:rsid w:val="00F76D00"/>
    <w:rsid w:val="00F771DB"/>
    <w:rsid w:val="00F80A64"/>
    <w:rsid w:val="00F82185"/>
    <w:rsid w:val="00F846DC"/>
    <w:rsid w:val="00F867F6"/>
    <w:rsid w:val="00F86BC0"/>
    <w:rsid w:val="00F92279"/>
    <w:rsid w:val="00F92B2D"/>
    <w:rsid w:val="00F93A64"/>
    <w:rsid w:val="00F945A6"/>
    <w:rsid w:val="00F94D4B"/>
    <w:rsid w:val="00F973DA"/>
    <w:rsid w:val="00F97B08"/>
    <w:rsid w:val="00FA10E6"/>
    <w:rsid w:val="00FA5BAD"/>
    <w:rsid w:val="00FA61C0"/>
    <w:rsid w:val="00FA7C61"/>
    <w:rsid w:val="00FB0317"/>
    <w:rsid w:val="00FB24C5"/>
    <w:rsid w:val="00FB2BA3"/>
    <w:rsid w:val="00FB4B28"/>
    <w:rsid w:val="00FB629B"/>
    <w:rsid w:val="00FB6B41"/>
    <w:rsid w:val="00FB7300"/>
    <w:rsid w:val="00FB7DD2"/>
    <w:rsid w:val="00FB7FAB"/>
    <w:rsid w:val="00FC3B8D"/>
    <w:rsid w:val="00FC63EA"/>
    <w:rsid w:val="00FC65B0"/>
    <w:rsid w:val="00FC6D1D"/>
    <w:rsid w:val="00FC7804"/>
    <w:rsid w:val="00FD3CC1"/>
    <w:rsid w:val="00FD4BEE"/>
    <w:rsid w:val="00FD674D"/>
    <w:rsid w:val="00FE35A3"/>
    <w:rsid w:val="00FE42E8"/>
    <w:rsid w:val="00FE51F2"/>
    <w:rsid w:val="00FE64AF"/>
    <w:rsid w:val="00FF1492"/>
    <w:rsid w:val="00FF3A77"/>
    <w:rsid w:val="00FF451C"/>
    <w:rsid w:val="00FF4674"/>
    <w:rsid w:val="00FF736C"/>
    <w:rsid w:val="00FF79F6"/>
    <w:rsid w:val="01877E8E"/>
    <w:rsid w:val="01AA3877"/>
    <w:rsid w:val="023470AD"/>
    <w:rsid w:val="02EA06AE"/>
    <w:rsid w:val="02EF5CDD"/>
    <w:rsid w:val="0397337A"/>
    <w:rsid w:val="03F51722"/>
    <w:rsid w:val="043D1681"/>
    <w:rsid w:val="045D4134"/>
    <w:rsid w:val="04830723"/>
    <w:rsid w:val="04B2316F"/>
    <w:rsid w:val="04BC5C4B"/>
    <w:rsid w:val="04C63B63"/>
    <w:rsid w:val="04EB6322"/>
    <w:rsid w:val="056E3497"/>
    <w:rsid w:val="05D2339D"/>
    <w:rsid w:val="05F477B7"/>
    <w:rsid w:val="05F67D64"/>
    <w:rsid w:val="06624721"/>
    <w:rsid w:val="078C33D3"/>
    <w:rsid w:val="07FE68E4"/>
    <w:rsid w:val="080F2346"/>
    <w:rsid w:val="08232E32"/>
    <w:rsid w:val="08420AFA"/>
    <w:rsid w:val="084859A3"/>
    <w:rsid w:val="085D1644"/>
    <w:rsid w:val="0896541C"/>
    <w:rsid w:val="091266F1"/>
    <w:rsid w:val="09650ED2"/>
    <w:rsid w:val="097A4E1C"/>
    <w:rsid w:val="09E55D95"/>
    <w:rsid w:val="09E81BCC"/>
    <w:rsid w:val="0A0A3406"/>
    <w:rsid w:val="0A102D91"/>
    <w:rsid w:val="0A3751CF"/>
    <w:rsid w:val="0A791B72"/>
    <w:rsid w:val="0A99114F"/>
    <w:rsid w:val="0AB87005"/>
    <w:rsid w:val="0AE15667"/>
    <w:rsid w:val="0AFE3E11"/>
    <w:rsid w:val="0B22064F"/>
    <w:rsid w:val="0B4002FA"/>
    <w:rsid w:val="0BB73761"/>
    <w:rsid w:val="0BDE2087"/>
    <w:rsid w:val="0C0957F7"/>
    <w:rsid w:val="0C1856E4"/>
    <w:rsid w:val="0C342C91"/>
    <w:rsid w:val="0CB448CC"/>
    <w:rsid w:val="0D3C7A31"/>
    <w:rsid w:val="0D650C0A"/>
    <w:rsid w:val="0D89320B"/>
    <w:rsid w:val="0DAE649D"/>
    <w:rsid w:val="0DC82EAC"/>
    <w:rsid w:val="0E1A28BF"/>
    <w:rsid w:val="0E452476"/>
    <w:rsid w:val="0E6507AC"/>
    <w:rsid w:val="0E770F85"/>
    <w:rsid w:val="0ECD6CA6"/>
    <w:rsid w:val="0F0930A5"/>
    <w:rsid w:val="0F6611A1"/>
    <w:rsid w:val="0F713C26"/>
    <w:rsid w:val="0FAB49D7"/>
    <w:rsid w:val="0FC90073"/>
    <w:rsid w:val="0FF52AA9"/>
    <w:rsid w:val="0FF90BC3"/>
    <w:rsid w:val="100F603B"/>
    <w:rsid w:val="102313C5"/>
    <w:rsid w:val="106F4084"/>
    <w:rsid w:val="10E62DCA"/>
    <w:rsid w:val="11234E2D"/>
    <w:rsid w:val="112B7251"/>
    <w:rsid w:val="112F6FB3"/>
    <w:rsid w:val="115832F0"/>
    <w:rsid w:val="12321767"/>
    <w:rsid w:val="125C03AD"/>
    <w:rsid w:val="129973FF"/>
    <w:rsid w:val="12E30515"/>
    <w:rsid w:val="12E44E0E"/>
    <w:rsid w:val="12F91530"/>
    <w:rsid w:val="13411924"/>
    <w:rsid w:val="13DA40A1"/>
    <w:rsid w:val="13E67B1B"/>
    <w:rsid w:val="15064E11"/>
    <w:rsid w:val="15FE3F1E"/>
    <w:rsid w:val="161F409A"/>
    <w:rsid w:val="166511CC"/>
    <w:rsid w:val="16810AFC"/>
    <w:rsid w:val="16C17241"/>
    <w:rsid w:val="175120CE"/>
    <w:rsid w:val="177B1AE6"/>
    <w:rsid w:val="17B46632"/>
    <w:rsid w:val="17EA0FC8"/>
    <w:rsid w:val="182B7833"/>
    <w:rsid w:val="1871170C"/>
    <w:rsid w:val="18D944D4"/>
    <w:rsid w:val="18E70EE8"/>
    <w:rsid w:val="19224548"/>
    <w:rsid w:val="19231FC9"/>
    <w:rsid w:val="1923584D"/>
    <w:rsid w:val="195A572B"/>
    <w:rsid w:val="19800165"/>
    <w:rsid w:val="19B337B9"/>
    <w:rsid w:val="19E94311"/>
    <w:rsid w:val="19FA202D"/>
    <w:rsid w:val="1A1F1582"/>
    <w:rsid w:val="1A9A08B1"/>
    <w:rsid w:val="1AB66CBD"/>
    <w:rsid w:val="1AD02149"/>
    <w:rsid w:val="1B076CE7"/>
    <w:rsid w:val="1B702E93"/>
    <w:rsid w:val="1B7B1224"/>
    <w:rsid w:val="1B7D4190"/>
    <w:rsid w:val="1B99253B"/>
    <w:rsid w:val="1BAB0ADF"/>
    <w:rsid w:val="1BBF2C12"/>
    <w:rsid w:val="1BF81A4A"/>
    <w:rsid w:val="1C8C2366"/>
    <w:rsid w:val="1CD32CF2"/>
    <w:rsid w:val="1CD86382"/>
    <w:rsid w:val="1CE529F5"/>
    <w:rsid w:val="1D1E53EE"/>
    <w:rsid w:val="1D4053CC"/>
    <w:rsid w:val="1D6A64D1"/>
    <w:rsid w:val="1E2D620F"/>
    <w:rsid w:val="1E873426"/>
    <w:rsid w:val="1E8A5FA4"/>
    <w:rsid w:val="1EA41352"/>
    <w:rsid w:val="1EAE7A62"/>
    <w:rsid w:val="1EDC523C"/>
    <w:rsid w:val="1EE24347"/>
    <w:rsid w:val="1F0307F1"/>
    <w:rsid w:val="1F792252"/>
    <w:rsid w:val="1FCD4EA9"/>
    <w:rsid w:val="1FD60202"/>
    <w:rsid w:val="1FED61F0"/>
    <w:rsid w:val="1FF76AFF"/>
    <w:rsid w:val="1FF93EF0"/>
    <w:rsid w:val="21366A7E"/>
    <w:rsid w:val="21756F70"/>
    <w:rsid w:val="21AB524C"/>
    <w:rsid w:val="22643966"/>
    <w:rsid w:val="22E2053C"/>
    <w:rsid w:val="22F66168"/>
    <w:rsid w:val="23454FED"/>
    <w:rsid w:val="234B6EF7"/>
    <w:rsid w:val="23B27BA0"/>
    <w:rsid w:val="23B87C1E"/>
    <w:rsid w:val="241C01AD"/>
    <w:rsid w:val="248C7503"/>
    <w:rsid w:val="24B14D99"/>
    <w:rsid w:val="24DF4D8F"/>
    <w:rsid w:val="25050C41"/>
    <w:rsid w:val="25361F1A"/>
    <w:rsid w:val="261C6242"/>
    <w:rsid w:val="262B152D"/>
    <w:rsid w:val="26785DA9"/>
    <w:rsid w:val="26CF203B"/>
    <w:rsid w:val="26EE4083"/>
    <w:rsid w:val="26F853FE"/>
    <w:rsid w:val="274809EA"/>
    <w:rsid w:val="275D2FB6"/>
    <w:rsid w:val="277F1584"/>
    <w:rsid w:val="2833607F"/>
    <w:rsid w:val="28703966"/>
    <w:rsid w:val="28E03E9F"/>
    <w:rsid w:val="291B3DFF"/>
    <w:rsid w:val="294925BC"/>
    <w:rsid w:val="2956295F"/>
    <w:rsid w:val="295916E5"/>
    <w:rsid w:val="296960FC"/>
    <w:rsid w:val="296D0E09"/>
    <w:rsid w:val="297939AC"/>
    <w:rsid w:val="29F1767D"/>
    <w:rsid w:val="2A2A3FBC"/>
    <w:rsid w:val="2A326E4A"/>
    <w:rsid w:val="2ADC66A8"/>
    <w:rsid w:val="2B1A38C4"/>
    <w:rsid w:val="2B552424"/>
    <w:rsid w:val="2B7A135F"/>
    <w:rsid w:val="2B8A4E7D"/>
    <w:rsid w:val="2B9D4174"/>
    <w:rsid w:val="2BB66F76"/>
    <w:rsid w:val="2C500F66"/>
    <w:rsid w:val="2C570D4D"/>
    <w:rsid w:val="2C781282"/>
    <w:rsid w:val="2DAD387D"/>
    <w:rsid w:val="2DD4153F"/>
    <w:rsid w:val="2DD536C3"/>
    <w:rsid w:val="2DFC4C81"/>
    <w:rsid w:val="2E692241"/>
    <w:rsid w:val="2ED8336B"/>
    <w:rsid w:val="2F261EE0"/>
    <w:rsid w:val="2F396887"/>
    <w:rsid w:val="2F956FA1"/>
    <w:rsid w:val="2FC7196E"/>
    <w:rsid w:val="2FCB3BF8"/>
    <w:rsid w:val="2FCE6D7B"/>
    <w:rsid w:val="300936DD"/>
    <w:rsid w:val="300F55E6"/>
    <w:rsid w:val="30785015"/>
    <w:rsid w:val="30933641"/>
    <w:rsid w:val="30977539"/>
    <w:rsid w:val="309D2223"/>
    <w:rsid w:val="30AC7196"/>
    <w:rsid w:val="30B515F7"/>
    <w:rsid w:val="310061F3"/>
    <w:rsid w:val="3118389A"/>
    <w:rsid w:val="312A4E39"/>
    <w:rsid w:val="314D409C"/>
    <w:rsid w:val="314E04F1"/>
    <w:rsid w:val="31734EAD"/>
    <w:rsid w:val="31A54783"/>
    <w:rsid w:val="31C10830"/>
    <w:rsid w:val="32186458"/>
    <w:rsid w:val="322E55E0"/>
    <w:rsid w:val="32902492"/>
    <w:rsid w:val="32B10138"/>
    <w:rsid w:val="32DF3206"/>
    <w:rsid w:val="330B754D"/>
    <w:rsid w:val="33BA4B66"/>
    <w:rsid w:val="343926B5"/>
    <w:rsid w:val="34565BE7"/>
    <w:rsid w:val="34A07F53"/>
    <w:rsid w:val="34DD74E5"/>
    <w:rsid w:val="34ED54E4"/>
    <w:rsid w:val="359D4003"/>
    <w:rsid w:val="361502FC"/>
    <w:rsid w:val="36890788"/>
    <w:rsid w:val="368F073C"/>
    <w:rsid w:val="36A003AE"/>
    <w:rsid w:val="36AA0CBD"/>
    <w:rsid w:val="36E65199"/>
    <w:rsid w:val="37587672"/>
    <w:rsid w:val="37B00763"/>
    <w:rsid w:val="37D07D4D"/>
    <w:rsid w:val="384855BD"/>
    <w:rsid w:val="389B146D"/>
    <w:rsid w:val="391D0741"/>
    <w:rsid w:val="39211C6F"/>
    <w:rsid w:val="396C3D44"/>
    <w:rsid w:val="39CC367A"/>
    <w:rsid w:val="39CF2763"/>
    <w:rsid w:val="3A1357D6"/>
    <w:rsid w:val="3A476BFD"/>
    <w:rsid w:val="3B3B0ABC"/>
    <w:rsid w:val="3B6E4050"/>
    <w:rsid w:val="3B846932"/>
    <w:rsid w:val="3BAF51F7"/>
    <w:rsid w:val="3BDB7236"/>
    <w:rsid w:val="3CB13B21"/>
    <w:rsid w:val="3CCD78C1"/>
    <w:rsid w:val="3CE4322C"/>
    <w:rsid w:val="3D5751DB"/>
    <w:rsid w:val="3D793569"/>
    <w:rsid w:val="3DCD2FF3"/>
    <w:rsid w:val="3E6D50FB"/>
    <w:rsid w:val="3E8023B9"/>
    <w:rsid w:val="3E8E1DAD"/>
    <w:rsid w:val="3EA7309D"/>
    <w:rsid w:val="3F104904"/>
    <w:rsid w:val="3F4440B6"/>
    <w:rsid w:val="3F8A45CE"/>
    <w:rsid w:val="3FC90D91"/>
    <w:rsid w:val="40094B1C"/>
    <w:rsid w:val="400C6ED0"/>
    <w:rsid w:val="401C02BA"/>
    <w:rsid w:val="40250BC9"/>
    <w:rsid w:val="402B2AD3"/>
    <w:rsid w:val="40494B17"/>
    <w:rsid w:val="40D81CF2"/>
    <w:rsid w:val="41795FF8"/>
    <w:rsid w:val="41BA22E4"/>
    <w:rsid w:val="41DD5D1C"/>
    <w:rsid w:val="42364A9F"/>
    <w:rsid w:val="43217136"/>
    <w:rsid w:val="4343436A"/>
    <w:rsid w:val="435766B4"/>
    <w:rsid w:val="435E7881"/>
    <w:rsid w:val="43B41D58"/>
    <w:rsid w:val="44030F25"/>
    <w:rsid w:val="443469F5"/>
    <w:rsid w:val="44364BF7"/>
    <w:rsid w:val="443800FA"/>
    <w:rsid w:val="44937BC0"/>
    <w:rsid w:val="44BA7652"/>
    <w:rsid w:val="450C5AF7"/>
    <w:rsid w:val="45500BC7"/>
    <w:rsid w:val="45D34506"/>
    <w:rsid w:val="462F343B"/>
    <w:rsid w:val="4650656B"/>
    <w:rsid w:val="46607F75"/>
    <w:rsid w:val="466622E2"/>
    <w:rsid w:val="46F956FF"/>
    <w:rsid w:val="47431429"/>
    <w:rsid w:val="476B4739"/>
    <w:rsid w:val="47827BE2"/>
    <w:rsid w:val="48407663"/>
    <w:rsid w:val="484641FC"/>
    <w:rsid w:val="4860425D"/>
    <w:rsid w:val="486755EB"/>
    <w:rsid w:val="487F6800"/>
    <w:rsid w:val="48816480"/>
    <w:rsid w:val="489509A3"/>
    <w:rsid w:val="48AB372A"/>
    <w:rsid w:val="48E761F0"/>
    <w:rsid w:val="491C4128"/>
    <w:rsid w:val="495B21DD"/>
    <w:rsid w:val="4A057900"/>
    <w:rsid w:val="4A17561C"/>
    <w:rsid w:val="4A70372C"/>
    <w:rsid w:val="4A9D32F7"/>
    <w:rsid w:val="4ADF5065"/>
    <w:rsid w:val="4B0842D4"/>
    <w:rsid w:val="4B2F60E9"/>
    <w:rsid w:val="4B816DED"/>
    <w:rsid w:val="4B877630"/>
    <w:rsid w:val="4B9D671D"/>
    <w:rsid w:val="4BE01E83"/>
    <w:rsid w:val="4BF74ED8"/>
    <w:rsid w:val="4C0009C0"/>
    <w:rsid w:val="4C176F5D"/>
    <w:rsid w:val="4C765DFD"/>
    <w:rsid w:val="4CB64C6B"/>
    <w:rsid w:val="4CD805F1"/>
    <w:rsid w:val="4D383F40"/>
    <w:rsid w:val="4D906B4D"/>
    <w:rsid w:val="4D9F1366"/>
    <w:rsid w:val="4DCA5A2D"/>
    <w:rsid w:val="4E53210E"/>
    <w:rsid w:val="4ED96B17"/>
    <w:rsid w:val="4F3F7A98"/>
    <w:rsid w:val="4FAD3644"/>
    <w:rsid w:val="4FB819D5"/>
    <w:rsid w:val="4FF108B5"/>
    <w:rsid w:val="4FFB11C5"/>
    <w:rsid w:val="504B75A0"/>
    <w:rsid w:val="50C3263F"/>
    <w:rsid w:val="50C67994"/>
    <w:rsid w:val="50EF43D0"/>
    <w:rsid w:val="5100482F"/>
    <w:rsid w:val="510814BC"/>
    <w:rsid w:val="510C4885"/>
    <w:rsid w:val="512C5624"/>
    <w:rsid w:val="51563A00"/>
    <w:rsid w:val="5184487E"/>
    <w:rsid w:val="51C82784"/>
    <w:rsid w:val="524B4509"/>
    <w:rsid w:val="529B0814"/>
    <w:rsid w:val="53013A3B"/>
    <w:rsid w:val="53283BC9"/>
    <w:rsid w:val="532E1087"/>
    <w:rsid w:val="53E57531"/>
    <w:rsid w:val="54664607"/>
    <w:rsid w:val="548B5741"/>
    <w:rsid w:val="549E05E7"/>
    <w:rsid w:val="55072635"/>
    <w:rsid w:val="55332A56"/>
    <w:rsid w:val="5554122B"/>
    <w:rsid w:val="55674E7D"/>
    <w:rsid w:val="5584375A"/>
    <w:rsid w:val="55B728F9"/>
    <w:rsid w:val="55BA03B1"/>
    <w:rsid w:val="55E54A78"/>
    <w:rsid w:val="56682C5A"/>
    <w:rsid w:val="568357E0"/>
    <w:rsid w:val="56BA37D7"/>
    <w:rsid w:val="56BB705A"/>
    <w:rsid w:val="56E31118"/>
    <w:rsid w:val="56F94A4A"/>
    <w:rsid w:val="57041E39"/>
    <w:rsid w:val="57350F22"/>
    <w:rsid w:val="575B3360"/>
    <w:rsid w:val="57A54A59"/>
    <w:rsid w:val="581D341E"/>
    <w:rsid w:val="585A5481"/>
    <w:rsid w:val="58AD748A"/>
    <w:rsid w:val="58E56AAA"/>
    <w:rsid w:val="59AA2DE7"/>
    <w:rsid w:val="59AB50E8"/>
    <w:rsid w:val="59AF0332"/>
    <w:rsid w:val="5A1070D1"/>
    <w:rsid w:val="5A963B0E"/>
    <w:rsid w:val="5AA9356E"/>
    <w:rsid w:val="5AD24BC2"/>
    <w:rsid w:val="5AD3266C"/>
    <w:rsid w:val="5AFB2552"/>
    <w:rsid w:val="5B2F3CA6"/>
    <w:rsid w:val="5B42630F"/>
    <w:rsid w:val="5B8A5421"/>
    <w:rsid w:val="5BCD28AA"/>
    <w:rsid w:val="5CB660AB"/>
    <w:rsid w:val="5CBA3AE4"/>
    <w:rsid w:val="5D194ACB"/>
    <w:rsid w:val="5D2D2508"/>
    <w:rsid w:val="5D551A5E"/>
    <w:rsid w:val="5D9D50A4"/>
    <w:rsid w:val="5DE27D97"/>
    <w:rsid w:val="5EB93AF9"/>
    <w:rsid w:val="5F1B5515"/>
    <w:rsid w:val="5F4C1567"/>
    <w:rsid w:val="5F8623A3"/>
    <w:rsid w:val="5F872646"/>
    <w:rsid w:val="5FA479F8"/>
    <w:rsid w:val="5FB84304"/>
    <w:rsid w:val="5FCA1E36"/>
    <w:rsid w:val="5FE12EFC"/>
    <w:rsid w:val="5FEC7DEC"/>
    <w:rsid w:val="60075E80"/>
    <w:rsid w:val="60813C60"/>
    <w:rsid w:val="60875A6C"/>
    <w:rsid w:val="60CE3C62"/>
    <w:rsid w:val="60CF14B0"/>
    <w:rsid w:val="60D7326D"/>
    <w:rsid w:val="60E03D35"/>
    <w:rsid w:val="60FB7FA9"/>
    <w:rsid w:val="61120392"/>
    <w:rsid w:val="613434EE"/>
    <w:rsid w:val="616A14F7"/>
    <w:rsid w:val="61835B97"/>
    <w:rsid w:val="61AC3024"/>
    <w:rsid w:val="61D37C8C"/>
    <w:rsid w:val="61D75993"/>
    <w:rsid w:val="623205C0"/>
    <w:rsid w:val="62583769"/>
    <w:rsid w:val="62642556"/>
    <w:rsid w:val="62C5631B"/>
    <w:rsid w:val="62EC69C1"/>
    <w:rsid w:val="631728A2"/>
    <w:rsid w:val="63996C58"/>
    <w:rsid w:val="63C329BB"/>
    <w:rsid w:val="640B2E77"/>
    <w:rsid w:val="643903FB"/>
    <w:rsid w:val="645A0930"/>
    <w:rsid w:val="64CC0C6F"/>
    <w:rsid w:val="64E536C8"/>
    <w:rsid w:val="650E4F5B"/>
    <w:rsid w:val="658B4525"/>
    <w:rsid w:val="65B975D9"/>
    <w:rsid w:val="65E74C3F"/>
    <w:rsid w:val="66583C79"/>
    <w:rsid w:val="66E04A8F"/>
    <w:rsid w:val="66F51579"/>
    <w:rsid w:val="67092797"/>
    <w:rsid w:val="67303449"/>
    <w:rsid w:val="67421678"/>
    <w:rsid w:val="67606039"/>
    <w:rsid w:val="67726944"/>
    <w:rsid w:val="67FE782C"/>
    <w:rsid w:val="680A363F"/>
    <w:rsid w:val="68565CBD"/>
    <w:rsid w:val="685933BE"/>
    <w:rsid w:val="685E115E"/>
    <w:rsid w:val="686065CC"/>
    <w:rsid w:val="687C7414"/>
    <w:rsid w:val="68CF6880"/>
    <w:rsid w:val="68EB3277"/>
    <w:rsid w:val="68FB09C9"/>
    <w:rsid w:val="690643FC"/>
    <w:rsid w:val="694766FF"/>
    <w:rsid w:val="694A3FCB"/>
    <w:rsid w:val="695D51EA"/>
    <w:rsid w:val="69B103D3"/>
    <w:rsid w:val="69B83AA1"/>
    <w:rsid w:val="69FB4534"/>
    <w:rsid w:val="6A5E3620"/>
    <w:rsid w:val="6A7172B1"/>
    <w:rsid w:val="6B714C55"/>
    <w:rsid w:val="6BA71EAA"/>
    <w:rsid w:val="6BD5497A"/>
    <w:rsid w:val="6BDE45F3"/>
    <w:rsid w:val="6BFB26B9"/>
    <w:rsid w:val="6C030941"/>
    <w:rsid w:val="6C4910B5"/>
    <w:rsid w:val="6C4C7E3C"/>
    <w:rsid w:val="6CA01AC4"/>
    <w:rsid w:val="6CD40BF2"/>
    <w:rsid w:val="6D83593A"/>
    <w:rsid w:val="6D97577B"/>
    <w:rsid w:val="6DE67BDD"/>
    <w:rsid w:val="6E0D6F64"/>
    <w:rsid w:val="6E2B704C"/>
    <w:rsid w:val="6E310F56"/>
    <w:rsid w:val="6E32225B"/>
    <w:rsid w:val="6E3653DD"/>
    <w:rsid w:val="6E700D11"/>
    <w:rsid w:val="6E7E1055"/>
    <w:rsid w:val="6EB5372D"/>
    <w:rsid w:val="6F0A0C39"/>
    <w:rsid w:val="6F223D61"/>
    <w:rsid w:val="6F307C36"/>
    <w:rsid w:val="6F422098"/>
    <w:rsid w:val="6FD00A02"/>
    <w:rsid w:val="6FF156B3"/>
    <w:rsid w:val="6FFD045F"/>
    <w:rsid w:val="703C2DB9"/>
    <w:rsid w:val="70903082"/>
    <w:rsid w:val="7099044B"/>
    <w:rsid w:val="71B2527A"/>
    <w:rsid w:val="730F6E41"/>
    <w:rsid w:val="73360E06"/>
    <w:rsid w:val="73A14B3F"/>
    <w:rsid w:val="73EB753D"/>
    <w:rsid w:val="73FE075C"/>
    <w:rsid w:val="745054B7"/>
    <w:rsid w:val="748B5DC2"/>
    <w:rsid w:val="74C94DB4"/>
    <w:rsid w:val="74F65471"/>
    <w:rsid w:val="750A4112"/>
    <w:rsid w:val="75291143"/>
    <w:rsid w:val="754167EA"/>
    <w:rsid w:val="75731778"/>
    <w:rsid w:val="757A34CC"/>
    <w:rsid w:val="759C6138"/>
    <w:rsid w:val="75B6202C"/>
    <w:rsid w:val="75E572F8"/>
    <w:rsid w:val="760807B1"/>
    <w:rsid w:val="763B583E"/>
    <w:rsid w:val="76564134"/>
    <w:rsid w:val="767720EA"/>
    <w:rsid w:val="76BB3AD8"/>
    <w:rsid w:val="76CB1B74"/>
    <w:rsid w:val="77743287"/>
    <w:rsid w:val="77AF36C2"/>
    <w:rsid w:val="77F315D6"/>
    <w:rsid w:val="78335C43"/>
    <w:rsid w:val="784A7A67"/>
    <w:rsid w:val="78B92662"/>
    <w:rsid w:val="78C12F29"/>
    <w:rsid w:val="78CC4B3D"/>
    <w:rsid w:val="79300FDE"/>
    <w:rsid w:val="79757554"/>
    <w:rsid w:val="798619ED"/>
    <w:rsid w:val="798E2CBF"/>
    <w:rsid w:val="79BC4EE7"/>
    <w:rsid w:val="7A2A27A4"/>
    <w:rsid w:val="7B1F628B"/>
    <w:rsid w:val="7B346CFF"/>
    <w:rsid w:val="7B6D3E0C"/>
    <w:rsid w:val="7B754A9B"/>
    <w:rsid w:val="7B787C13"/>
    <w:rsid w:val="7B7B0BA3"/>
    <w:rsid w:val="7B8D6BCE"/>
    <w:rsid w:val="7B93624A"/>
    <w:rsid w:val="7C4D6CFD"/>
    <w:rsid w:val="7CAA3813"/>
    <w:rsid w:val="7CD47EDB"/>
    <w:rsid w:val="7CDA1DE4"/>
    <w:rsid w:val="7D730CDE"/>
    <w:rsid w:val="7D9E75A3"/>
    <w:rsid w:val="7DC205F3"/>
    <w:rsid w:val="7DEE6429"/>
    <w:rsid w:val="7E3620A1"/>
    <w:rsid w:val="7EC806B7"/>
    <w:rsid w:val="7F0C557C"/>
    <w:rsid w:val="7F324AA5"/>
    <w:rsid w:val="7F567F7A"/>
    <w:rsid w:val="7F8525F4"/>
    <w:rsid w:val="7F874EC5"/>
    <w:rsid w:val="7F8B714F"/>
    <w:rsid w:val="7F9142D0"/>
    <w:rsid w:val="7FF2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B97FC1"/>
  <w15:docId w15:val="{63F2572F-E7B0-4CF2-B485-77FA3951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sz w:val="22"/>
      <w:szCs w:val="22"/>
      <w:lang w:val="vi-VN" w:eastAsia="ja-JP"/>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sz w:val="22"/>
      <w:szCs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widowControl w:val="0"/>
      <w:shd w:val="clear" w:color="auto" w:fill="FFFFFF"/>
      <w:spacing w:after="120" w:line="386" w:lineRule="auto"/>
      <w:ind w:firstLine="400"/>
    </w:pPr>
    <w:rPr>
      <w:rFonts w:ascii="Arial" w:eastAsia="Arial" w:hAnsi="Arial" w:cs="Arial"/>
      <w:sz w:val="13"/>
      <w:szCs w:val="13"/>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eastAsiaTheme="minorEastAsia"/>
      <w:sz w:val="20"/>
      <w:szCs w:val="20"/>
      <w:lang w:val="vi-VN" w:eastAsia="ja-JP"/>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vi-VN" w:eastAsia="ja-JP"/>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lang w:val="vi-VN" w:eastAsia="ja-JP"/>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Arial" w:hAnsi="Arial" w:cs="Arial"/>
      <w:sz w:val="13"/>
      <w:szCs w:val="13"/>
      <w:shd w:val="clear" w:color="auto" w:fill="FFFFFF"/>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4"/>
      <w:szCs w:val="24"/>
    </w:rPr>
  </w:style>
  <w:style w:type="character" w:customStyle="1" w:styleId="Bodytext3">
    <w:name w:val="Body text (3)_"/>
    <w:basedOn w:val="DefaultParagraphFont"/>
    <w:link w:val="Bodytext30"/>
    <w:qFormat/>
    <w:rPr>
      <w:rFonts w:ascii="Arial" w:eastAsia="Arial" w:hAnsi="Arial" w:cs="Arial"/>
      <w:sz w:val="10"/>
      <w:szCs w:val="10"/>
      <w:shd w:val="clear" w:color="auto" w:fill="FFFFFF"/>
    </w:rPr>
  </w:style>
  <w:style w:type="paragraph" w:customStyle="1" w:styleId="Bodytext30">
    <w:name w:val="Body text (3)"/>
    <w:basedOn w:val="Normal"/>
    <w:link w:val="Bodytext3"/>
    <w:qFormat/>
    <w:pPr>
      <w:widowControl w:val="0"/>
      <w:shd w:val="clear" w:color="auto" w:fill="FFFFFF"/>
      <w:spacing w:after="220"/>
      <w:ind w:left="570" w:firstLine="150"/>
    </w:pPr>
    <w:rPr>
      <w:rFonts w:ascii="Arial" w:eastAsia="Arial" w:hAnsi="Arial" w:cs="Arial"/>
      <w:sz w:val="10"/>
      <w:szCs w:val="10"/>
    </w:rPr>
  </w:style>
  <w:style w:type="character" w:customStyle="1" w:styleId="FootnoteTextChar">
    <w:name w:val="Footnote Text Char"/>
    <w:basedOn w:val="DefaultParagraphFont"/>
    <w:link w:val="FootnoteText"/>
    <w:uiPriority w:val="99"/>
    <w:semiHidden/>
    <w:qFormat/>
    <w:rPr>
      <w:rFonts w:ascii="Times New Roman" w:eastAsiaTheme="minorEastAsia" w:hAnsi="Times New Roman" w:cs="Times New Roman"/>
      <w:sz w:val="20"/>
      <w:szCs w:val="20"/>
      <w:lang w:val="vi-VN" w:eastAsia="ja-JP"/>
    </w:rPr>
  </w:style>
  <w:style w:type="paragraph" w:customStyle="1" w:styleId="TableParagraph">
    <w:name w:val="Table Paragraph"/>
    <w:basedOn w:val="Normal"/>
    <w:uiPriority w:val="1"/>
    <w:qFormat/>
    <w:pPr>
      <w:widowControl w:val="0"/>
      <w:autoSpaceDE w:val="0"/>
      <w:autoSpaceDN w:val="0"/>
      <w:spacing w:before="112" w:after="200" w:line="276" w:lineRule="auto"/>
      <w:ind w:left="107"/>
    </w:pPr>
    <w:rPr>
      <w:sz w:val="22"/>
      <w:szCs w:val="22"/>
      <w:lang w:val="vi"/>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fontstyle01">
    <w:name w:val="fontstyle01"/>
    <w:basedOn w:val="DefaultParagraphFont"/>
    <w:qFormat/>
    <w:rPr>
      <w:rFonts w:ascii="Times New Roman" w:hAnsi="Times New Roman" w:cs="Times New Roman" w:hint="default"/>
      <w:color w:val="000000"/>
      <w:sz w:val="18"/>
      <w:szCs w:val="18"/>
    </w:rPr>
  </w:style>
  <w:style w:type="paragraph" w:styleId="NormalWeb">
    <w:name w:val="Normal (Web)"/>
    <w:basedOn w:val="Normal"/>
    <w:uiPriority w:val="99"/>
    <w:unhideWhenUsed/>
    <w:rsid w:val="00827B02"/>
    <w:pPr>
      <w:spacing w:before="100" w:beforeAutospacing="1" w:after="100" w:afterAutospacing="1"/>
    </w:pPr>
  </w:style>
  <w:style w:type="paragraph" w:styleId="Revision">
    <w:name w:val="Revision"/>
    <w:hidden/>
    <w:uiPriority w:val="99"/>
    <w:semiHidden/>
    <w:rsid w:val="00645206"/>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3046"/>
    <w:rPr>
      <w:color w:val="0000FF"/>
      <w:u w:val="single"/>
    </w:rPr>
  </w:style>
  <w:style w:type="character" w:styleId="CommentReference">
    <w:name w:val="annotation reference"/>
    <w:basedOn w:val="DefaultParagraphFont"/>
    <w:uiPriority w:val="99"/>
    <w:semiHidden/>
    <w:unhideWhenUsed/>
    <w:rsid w:val="008C431B"/>
    <w:rPr>
      <w:sz w:val="16"/>
      <w:szCs w:val="16"/>
    </w:rPr>
  </w:style>
  <w:style w:type="paragraph" w:styleId="CommentText">
    <w:name w:val="annotation text"/>
    <w:basedOn w:val="Normal"/>
    <w:link w:val="CommentTextChar"/>
    <w:uiPriority w:val="99"/>
    <w:semiHidden/>
    <w:unhideWhenUsed/>
    <w:rsid w:val="008C431B"/>
    <w:rPr>
      <w:sz w:val="20"/>
      <w:szCs w:val="20"/>
    </w:rPr>
  </w:style>
  <w:style w:type="character" w:customStyle="1" w:styleId="CommentTextChar">
    <w:name w:val="Comment Text Char"/>
    <w:basedOn w:val="DefaultParagraphFont"/>
    <w:link w:val="CommentText"/>
    <w:uiPriority w:val="99"/>
    <w:semiHidden/>
    <w:rsid w:val="008C431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C431B"/>
    <w:rPr>
      <w:b/>
      <w:bCs/>
    </w:rPr>
  </w:style>
  <w:style w:type="character" w:customStyle="1" w:styleId="CommentSubjectChar">
    <w:name w:val="Comment Subject Char"/>
    <w:basedOn w:val="CommentTextChar"/>
    <w:link w:val="CommentSubject"/>
    <w:uiPriority w:val="99"/>
    <w:semiHidden/>
    <w:rsid w:val="008C431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0582">
      <w:bodyDiv w:val="1"/>
      <w:marLeft w:val="0"/>
      <w:marRight w:val="0"/>
      <w:marTop w:val="0"/>
      <w:marBottom w:val="0"/>
      <w:divBdr>
        <w:top w:val="none" w:sz="0" w:space="0" w:color="auto"/>
        <w:left w:val="none" w:sz="0" w:space="0" w:color="auto"/>
        <w:bottom w:val="none" w:sz="0" w:space="0" w:color="auto"/>
        <w:right w:val="none" w:sz="0" w:space="0" w:color="auto"/>
      </w:divBdr>
    </w:div>
    <w:div w:id="189076213">
      <w:bodyDiv w:val="1"/>
      <w:marLeft w:val="0"/>
      <w:marRight w:val="0"/>
      <w:marTop w:val="0"/>
      <w:marBottom w:val="0"/>
      <w:divBdr>
        <w:top w:val="none" w:sz="0" w:space="0" w:color="auto"/>
        <w:left w:val="none" w:sz="0" w:space="0" w:color="auto"/>
        <w:bottom w:val="none" w:sz="0" w:space="0" w:color="auto"/>
        <w:right w:val="none" w:sz="0" w:space="0" w:color="auto"/>
      </w:divBdr>
    </w:div>
    <w:div w:id="243419973">
      <w:bodyDiv w:val="1"/>
      <w:marLeft w:val="0"/>
      <w:marRight w:val="0"/>
      <w:marTop w:val="0"/>
      <w:marBottom w:val="0"/>
      <w:divBdr>
        <w:top w:val="none" w:sz="0" w:space="0" w:color="auto"/>
        <w:left w:val="none" w:sz="0" w:space="0" w:color="auto"/>
        <w:bottom w:val="none" w:sz="0" w:space="0" w:color="auto"/>
        <w:right w:val="none" w:sz="0" w:space="0" w:color="auto"/>
      </w:divBdr>
    </w:div>
    <w:div w:id="435710519">
      <w:bodyDiv w:val="1"/>
      <w:marLeft w:val="0"/>
      <w:marRight w:val="0"/>
      <w:marTop w:val="0"/>
      <w:marBottom w:val="0"/>
      <w:divBdr>
        <w:top w:val="none" w:sz="0" w:space="0" w:color="auto"/>
        <w:left w:val="none" w:sz="0" w:space="0" w:color="auto"/>
        <w:bottom w:val="none" w:sz="0" w:space="0" w:color="auto"/>
        <w:right w:val="none" w:sz="0" w:space="0" w:color="auto"/>
      </w:divBdr>
    </w:div>
    <w:div w:id="726145572">
      <w:bodyDiv w:val="1"/>
      <w:marLeft w:val="0"/>
      <w:marRight w:val="0"/>
      <w:marTop w:val="0"/>
      <w:marBottom w:val="0"/>
      <w:divBdr>
        <w:top w:val="none" w:sz="0" w:space="0" w:color="auto"/>
        <w:left w:val="none" w:sz="0" w:space="0" w:color="auto"/>
        <w:bottom w:val="none" w:sz="0" w:space="0" w:color="auto"/>
        <w:right w:val="none" w:sz="0" w:space="0" w:color="auto"/>
      </w:divBdr>
    </w:div>
    <w:div w:id="821309011">
      <w:bodyDiv w:val="1"/>
      <w:marLeft w:val="0"/>
      <w:marRight w:val="0"/>
      <w:marTop w:val="0"/>
      <w:marBottom w:val="0"/>
      <w:divBdr>
        <w:top w:val="none" w:sz="0" w:space="0" w:color="auto"/>
        <w:left w:val="none" w:sz="0" w:space="0" w:color="auto"/>
        <w:bottom w:val="none" w:sz="0" w:space="0" w:color="auto"/>
        <w:right w:val="none" w:sz="0" w:space="0" w:color="auto"/>
      </w:divBdr>
    </w:div>
    <w:div w:id="923958881">
      <w:bodyDiv w:val="1"/>
      <w:marLeft w:val="0"/>
      <w:marRight w:val="0"/>
      <w:marTop w:val="0"/>
      <w:marBottom w:val="0"/>
      <w:divBdr>
        <w:top w:val="none" w:sz="0" w:space="0" w:color="auto"/>
        <w:left w:val="none" w:sz="0" w:space="0" w:color="auto"/>
        <w:bottom w:val="none" w:sz="0" w:space="0" w:color="auto"/>
        <w:right w:val="none" w:sz="0" w:space="0" w:color="auto"/>
      </w:divBdr>
    </w:div>
    <w:div w:id="1366561223">
      <w:bodyDiv w:val="1"/>
      <w:marLeft w:val="0"/>
      <w:marRight w:val="0"/>
      <w:marTop w:val="0"/>
      <w:marBottom w:val="0"/>
      <w:divBdr>
        <w:top w:val="none" w:sz="0" w:space="0" w:color="auto"/>
        <w:left w:val="none" w:sz="0" w:space="0" w:color="auto"/>
        <w:bottom w:val="none" w:sz="0" w:space="0" w:color="auto"/>
        <w:right w:val="none" w:sz="0" w:space="0" w:color="auto"/>
      </w:divBdr>
    </w:div>
    <w:div w:id="1910995036">
      <w:bodyDiv w:val="1"/>
      <w:marLeft w:val="0"/>
      <w:marRight w:val="0"/>
      <w:marTop w:val="0"/>
      <w:marBottom w:val="0"/>
      <w:divBdr>
        <w:top w:val="none" w:sz="0" w:space="0" w:color="auto"/>
        <w:left w:val="none" w:sz="0" w:space="0" w:color="auto"/>
        <w:bottom w:val="none" w:sz="0" w:space="0" w:color="auto"/>
        <w:right w:val="none" w:sz="0" w:space="0" w:color="auto"/>
      </w:divBdr>
    </w:div>
    <w:div w:id="1981373411">
      <w:bodyDiv w:val="1"/>
      <w:marLeft w:val="0"/>
      <w:marRight w:val="0"/>
      <w:marTop w:val="0"/>
      <w:marBottom w:val="0"/>
      <w:divBdr>
        <w:top w:val="none" w:sz="0" w:space="0" w:color="auto"/>
        <w:left w:val="none" w:sz="0" w:space="0" w:color="auto"/>
        <w:bottom w:val="none" w:sz="0" w:space="0" w:color="auto"/>
        <w:right w:val="none" w:sz="0" w:space="0" w:color="auto"/>
      </w:divBdr>
    </w:div>
    <w:div w:id="211570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9CF28-5618-48B5-BE56-422713F0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4962</Words>
  <Characters>28289</Characters>
  <Application>Microsoft Office Word</Application>
  <DocSecurity>0</DocSecurity>
  <Lines>235</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2025-09-25T07:11:00Z</cp:lastPrinted>
  <dcterms:created xsi:type="dcterms:W3CDTF">2025-09-25T07:18:00Z</dcterms:created>
  <dcterms:modified xsi:type="dcterms:W3CDTF">2025-09-25T07:18:00Z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56755E2D138F471CB71BBF65006E849A_13</vt:lpwstr>
  </property>
</Properties>
</file>